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B53" w:rsidRDefault="00191CC0" w:rsidP="008649B1">
      <w:pPr>
        <w:pStyle w:val="Heading1"/>
        <w:jc w:val="center"/>
      </w:pPr>
      <w:bookmarkStart w:id="0" w:name="_Toc299985484"/>
      <w:bookmarkStart w:id="1" w:name="_Toc304830793"/>
      <w:bookmarkStart w:id="2" w:name="_Toc363547951"/>
      <w:r>
        <w:t>ASUM, DOTU, DOTC, AMAX &amp; NRM2</w:t>
      </w:r>
      <w:r w:rsidR="00687B53">
        <w:t xml:space="preserve"> Functions – High Level Design</w:t>
      </w:r>
      <w:bookmarkEnd w:id="0"/>
      <w:bookmarkEnd w:id="1"/>
      <w:bookmarkEnd w:id="2"/>
    </w:p>
    <w:p w:rsidR="00687B53" w:rsidRDefault="00687B53" w:rsidP="00687B53">
      <w:pPr>
        <w:ind w:left="2880" w:firstLine="720"/>
        <w:jc w:val="both"/>
        <w:rPr>
          <w:b/>
        </w:rPr>
      </w:pPr>
      <w:r w:rsidRPr="0031508B">
        <w:rPr>
          <w:b/>
        </w:rPr>
        <w:t>Version</w:t>
      </w:r>
      <w:r>
        <w:t xml:space="preserve"> – </w:t>
      </w:r>
      <w:r w:rsidR="00FA5AD0">
        <w:rPr>
          <w:b/>
        </w:rPr>
        <w:t>1</w:t>
      </w:r>
      <w:r w:rsidRPr="0031508B">
        <w:rPr>
          <w:b/>
        </w:rPr>
        <w:t>.</w:t>
      </w:r>
      <w:r w:rsidR="00FA5AD0">
        <w:rPr>
          <w:b/>
        </w:rPr>
        <w:t>0</w:t>
      </w:r>
    </w:p>
    <w:p w:rsidR="00DB7435" w:rsidRDefault="00DB7435" w:rsidP="00687B53">
      <w:pPr>
        <w:ind w:left="2880" w:firstLine="720"/>
        <w:jc w:val="both"/>
      </w:pPr>
    </w:p>
    <w:p w:rsidR="00191CC0" w:rsidRDefault="00366C87">
      <w:pPr>
        <w:pStyle w:val="TOC1"/>
        <w:tabs>
          <w:tab w:val="right" w:leader="dot" w:pos="9016"/>
        </w:tabs>
        <w:rPr>
          <w:rFonts w:eastAsiaTheme="minorEastAsia"/>
          <w:noProof/>
        </w:rPr>
      </w:pPr>
      <w:r>
        <w:fldChar w:fldCharType="begin"/>
      </w:r>
      <w:r w:rsidR="009C4426">
        <w:instrText xml:space="preserve"> TOC \o "1-5" \h \z \u </w:instrText>
      </w:r>
      <w:r>
        <w:fldChar w:fldCharType="separate"/>
      </w:r>
      <w:hyperlink w:anchor="_Toc363547951" w:history="1">
        <w:r w:rsidR="00191CC0" w:rsidRPr="008974EC">
          <w:rPr>
            <w:rStyle w:val="Hyperlink"/>
            <w:noProof/>
          </w:rPr>
          <w:t>ASUM, DOTU, DOTC, AMAX &amp; NRM2 Functions – High Level Design</w:t>
        </w:r>
        <w:r w:rsidR="00191CC0">
          <w:rPr>
            <w:noProof/>
            <w:webHidden/>
          </w:rPr>
          <w:tab/>
        </w:r>
        <w:r w:rsidR="00191CC0">
          <w:rPr>
            <w:noProof/>
            <w:webHidden/>
          </w:rPr>
          <w:fldChar w:fldCharType="begin"/>
        </w:r>
        <w:r w:rsidR="00191CC0">
          <w:rPr>
            <w:noProof/>
            <w:webHidden/>
          </w:rPr>
          <w:instrText xml:space="preserve"> PAGEREF _Toc363547951 \h </w:instrText>
        </w:r>
        <w:r w:rsidR="00191CC0">
          <w:rPr>
            <w:noProof/>
            <w:webHidden/>
          </w:rPr>
        </w:r>
        <w:r w:rsidR="00191CC0">
          <w:rPr>
            <w:noProof/>
            <w:webHidden/>
          </w:rPr>
          <w:fldChar w:fldCharType="separate"/>
        </w:r>
        <w:r w:rsidR="00191CC0">
          <w:rPr>
            <w:noProof/>
            <w:webHidden/>
          </w:rPr>
          <w:t>1</w:t>
        </w:r>
        <w:r w:rsidR="00191CC0">
          <w:rPr>
            <w:noProof/>
            <w:webHidden/>
          </w:rPr>
          <w:fldChar w:fldCharType="end"/>
        </w:r>
      </w:hyperlink>
    </w:p>
    <w:p w:rsidR="00191CC0" w:rsidRDefault="00191CC0">
      <w:pPr>
        <w:pStyle w:val="TOC2"/>
        <w:tabs>
          <w:tab w:val="right" w:leader="dot" w:pos="9016"/>
        </w:tabs>
        <w:rPr>
          <w:rFonts w:eastAsiaTheme="minorEastAsia"/>
          <w:noProof/>
        </w:rPr>
      </w:pPr>
      <w:hyperlink w:anchor="_Toc363547952" w:history="1">
        <w:r w:rsidRPr="008974EC">
          <w:rPr>
            <w:rStyle w:val="Hyperlink"/>
            <w:noProof/>
          </w:rPr>
          <w:t>ASUM – Sum of Absolute Values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953" w:history="1">
        <w:r w:rsidRPr="008974EC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954" w:history="1">
        <w:r w:rsidRPr="008974EC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8" w:anchor="_Toc363547955" w:history="1">
        <w:r w:rsidRPr="008974EC">
          <w:rPr>
            <w:rStyle w:val="Hyperlink"/>
            <w:noProof/>
          </w:rPr>
          <w:t>Double Precision DASUM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9" w:anchor="_Toc363547956" w:history="1">
        <w:r w:rsidRPr="008974EC">
          <w:rPr>
            <w:rStyle w:val="Hyperlink"/>
            <w:noProof/>
          </w:rPr>
          <w:t>Single Precision SASUM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0" w:anchor="_Toc363547957" w:history="1">
        <w:r w:rsidRPr="008974EC">
          <w:rPr>
            <w:rStyle w:val="Hyperlink"/>
            <w:noProof/>
          </w:rPr>
          <w:t>Double Complex DZASUM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1" w:anchor="_Toc363547958" w:history="1">
        <w:r w:rsidRPr="008974EC">
          <w:rPr>
            <w:rStyle w:val="Hyperlink"/>
            <w:noProof/>
          </w:rPr>
          <w:t>Single Complex SCASUM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959" w:history="1">
        <w:r w:rsidRPr="008974EC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2"/>
        <w:tabs>
          <w:tab w:val="right" w:leader="dot" w:pos="9016"/>
        </w:tabs>
        <w:rPr>
          <w:rFonts w:eastAsiaTheme="minorEastAsia"/>
          <w:noProof/>
        </w:rPr>
      </w:pPr>
      <w:hyperlink w:anchor="_Toc363547960" w:history="1">
        <w:r w:rsidRPr="008974EC">
          <w:rPr>
            <w:rStyle w:val="Hyperlink"/>
            <w:noProof/>
          </w:rPr>
          <w:t>DOTU – Forms the dot product of two vectors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961" w:history="1">
        <w:r w:rsidRPr="008974EC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2" w:anchor="_Toc363547962" w:history="1">
        <w:r w:rsidRPr="008974EC">
          <w:rPr>
            <w:rStyle w:val="Hyperlink"/>
            <w:noProof/>
          </w:rPr>
          <w:t>Single Complex CDOTU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3" w:anchor="_Toc363547963" w:history="1">
        <w:r w:rsidRPr="008974EC">
          <w:rPr>
            <w:rStyle w:val="Hyperlink"/>
            <w:noProof/>
          </w:rPr>
          <w:t>Double Complex ZDOTU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964" w:history="1">
        <w:r w:rsidRPr="008974EC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965" w:history="1">
        <w:r w:rsidRPr="008974EC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2"/>
        <w:tabs>
          <w:tab w:val="right" w:leader="dot" w:pos="9016"/>
        </w:tabs>
        <w:rPr>
          <w:rFonts w:eastAsiaTheme="minorEastAsia"/>
          <w:noProof/>
        </w:rPr>
      </w:pPr>
      <w:hyperlink w:anchor="_Toc363547966" w:history="1">
        <w:r w:rsidRPr="008974EC">
          <w:rPr>
            <w:rStyle w:val="Hyperlink"/>
            <w:noProof/>
          </w:rPr>
          <w:t>CDOTC, ZDOTC – Forms the dot product of two vectors, conjugating the first vector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967" w:history="1">
        <w:r w:rsidRPr="008974EC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968" w:history="1">
        <w:r w:rsidRPr="008974EC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4" w:anchor="_Toc363547969" w:history="1">
        <w:r w:rsidRPr="008974EC">
          <w:rPr>
            <w:rStyle w:val="Hyperlink"/>
            <w:noProof/>
          </w:rPr>
          <w:t>Double Complex ZDOTC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5" w:anchor="_Toc363547970" w:history="1">
        <w:r w:rsidRPr="008974EC">
          <w:rPr>
            <w:rStyle w:val="Hyperlink"/>
            <w:noProof/>
          </w:rPr>
          <w:t>Single Complex CDOTC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971" w:history="1">
        <w:r w:rsidRPr="008974EC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1"/>
        <w:tabs>
          <w:tab w:val="right" w:leader="dot" w:pos="9016"/>
        </w:tabs>
        <w:rPr>
          <w:rFonts w:eastAsiaTheme="minorEastAsia"/>
          <w:noProof/>
        </w:rPr>
      </w:pPr>
      <w:hyperlink w:anchor="_Toc363547972" w:history="1">
        <w:r w:rsidRPr="008974EC">
          <w:rPr>
            <w:rStyle w:val="Hyperlink"/>
            <w:noProof/>
          </w:rPr>
          <w:t>iAMAX- Index of maximum absolute value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2"/>
        <w:tabs>
          <w:tab w:val="right" w:leader="dot" w:pos="9016"/>
        </w:tabs>
        <w:rPr>
          <w:rFonts w:eastAsiaTheme="minorEastAsia"/>
          <w:noProof/>
        </w:rPr>
      </w:pPr>
      <w:hyperlink w:anchor="_Toc363547973" w:history="1">
        <w:r w:rsidRPr="008974EC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2"/>
        <w:tabs>
          <w:tab w:val="right" w:leader="dot" w:pos="9016"/>
        </w:tabs>
        <w:rPr>
          <w:rFonts w:eastAsiaTheme="minorEastAsia"/>
          <w:noProof/>
        </w:rPr>
      </w:pPr>
      <w:hyperlink w:anchor="_Toc363547974" w:history="1">
        <w:r w:rsidRPr="008974EC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r:id="rId16" w:anchor="_Toc363547975" w:history="1">
        <w:r w:rsidRPr="008974EC">
          <w:rPr>
            <w:rStyle w:val="Hyperlink"/>
            <w:noProof/>
          </w:rPr>
          <w:t>Double Precision iDAMAX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r:id="rId17" w:anchor="_Toc363547976" w:history="1">
        <w:r w:rsidRPr="008974EC">
          <w:rPr>
            <w:rStyle w:val="Hyperlink"/>
            <w:noProof/>
          </w:rPr>
          <w:t>Single Precision iSAMAX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r:id="rId18" w:anchor="_Toc363547977" w:history="1">
        <w:r w:rsidRPr="008974EC">
          <w:rPr>
            <w:rStyle w:val="Hyperlink"/>
            <w:noProof/>
          </w:rPr>
          <w:t>Complex Double iZAMAX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r:id="rId19" w:anchor="_Toc363547978" w:history="1">
        <w:r w:rsidRPr="008974EC">
          <w:rPr>
            <w:rStyle w:val="Hyperlink"/>
            <w:noProof/>
          </w:rPr>
          <w:t>Complex Float  iCAMAX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2"/>
        <w:tabs>
          <w:tab w:val="right" w:leader="dot" w:pos="9016"/>
        </w:tabs>
        <w:rPr>
          <w:rFonts w:eastAsiaTheme="minorEastAsia"/>
          <w:noProof/>
        </w:rPr>
      </w:pPr>
      <w:hyperlink w:anchor="_Toc363547979" w:history="1">
        <w:r w:rsidRPr="008974EC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2"/>
        <w:tabs>
          <w:tab w:val="right" w:leader="dot" w:pos="9016"/>
        </w:tabs>
        <w:rPr>
          <w:rFonts w:eastAsiaTheme="minorEastAsia"/>
          <w:noProof/>
        </w:rPr>
      </w:pPr>
      <w:hyperlink w:anchor="_Toc363547980" w:history="1">
        <w:r w:rsidRPr="008974EC">
          <w:rPr>
            <w:rStyle w:val="Hyperlink"/>
            <w:noProof/>
          </w:rPr>
          <w:t>NRM2 – Calculates the Euclidean norm of a vector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981" w:history="1">
        <w:r w:rsidRPr="008974EC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982" w:history="1">
        <w:r w:rsidRPr="008974EC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20" w:anchor="_Toc363547983" w:history="1">
        <w:r w:rsidRPr="008974EC">
          <w:rPr>
            <w:rStyle w:val="Hyperlink"/>
            <w:noProof/>
          </w:rPr>
          <w:t>Double Precision  DNRM2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21" w:anchor="_Toc363547984" w:history="1">
        <w:r w:rsidRPr="008974EC">
          <w:rPr>
            <w:rStyle w:val="Hyperlink"/>
            <w:noProof/>
          </w:rPr>
          <w:t>Single Precision  SNRM2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22" w:anchor="_Toc363547985" w:history="1">
        <w:r w:rsidRPr="008974EC">
          <w:rPr>
            <w:rStyle w:val="Hyperlink"/>
            <w:noProof/>
          </w:rPr>
          <w:t>Double Complex DZNRM2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23" w:anchor="_Toc363547986" w:history="1">
        <w:r w:rsidRPr="008974EC">
          <w:rPr>
            <w:rStyle w:val="Hyperlink"/>
            <w:noProof/>
          </w:rPr>
          <w:t>Single Complex SCNRM2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987" w:history="1">
        <w:r w:rsidRPr="008974EC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w:anchor="_Toc363547988" w:history="1">
        <w:r w:rsidRPr="008974EC">
          <w:rPr>
            <w:rStyle w:val="Hyperlink"/>
            <w:noProof/>
          </w:rPr>
          <w:t>NRM2 – Parallel Strategy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5"/>
        <w:tabs>
          <w:tab w:val="right" w:leader="dot" w:pos="9016"/>
        </w:tabs>
        <w:rPr>
          <w:rFonts w:eastAsiaTheme="minorEastAsia"/>
          <w:noProof/>
          <w:lang w:val="en-US"/>
        </w:rPr>
      </w:pPr>
      <w:hyperlink w:anchor="_Toc363547989" w:history="1">
        <w:r w:rsidRPr="008974EC">
          <w:rPr>
            <w:rStyle w:val="Hyperlink"/>
            <w:noProof/>
          </w:rPr>
          <w:t>Using OpenCL function hypot()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5"/>
        <w:tabs>
          <w:tab w:val="right" w:leader="dot" w:pos="9016"/>
        </w:tabs>
        <w:rPr>
          <w:rFonts w:eastAsiaTheme="minorEastAsia"/>
          <w:noProof/>
          <w:lang w:val="en-US"/>
        </w:rPr>
      </w:pPr>
      <w:hyperlink w:anchor="_Toc363547990" w:history="1">
        <w:r w:rsidRPr="008974EC">
          <w:rPr>
            <w:rStyle w:val="Hyperlink"/>
            <w:noProof/>
          </w:rPr>
          <w:t>NETLIB’s way by calculating NRM2 using &lt;SCALE, SSQ&gt;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191CC0" w:rsidRDefault="00191CC0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w:anchor="_Toc363547991" w:history="1">
        <w:r w:rsidRPr="008974EC">
          <w:rPr>
            <w:rStyle w:val="Hyperlink"/>
            <w:noProof/>
          </w:rPr>
          <w:t>Challenges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_Toc363547991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687B53" w:rsidRDefault="00366C87" w:rsidP="00687B53">
      <w:r>
        <w:rPr>
          <w:lang w:val="en-US"/>
        </w:rPr>
        <w:fldChar w:fldCharType="end"/>
      </w:r>
    </w:p>
    <w:p w:rsidR="00687B53" w:rsidRDefault="00687B53">
      <w:r>
        <w:br w:type="page"/>
      </w:r>
    </w:p>
    <w:p w:rsidR="00C978AE" w:rsidRPr="00C14CE8" w:rsidRDefault="00C978AE" w:rsidP="00C978AE">
      <w:pPr>
        <w:pStyle w:val="Heading2"/>
        <w:jc w:val="both"/>
        <w:rPr>
          <w:color w:val="1F497D" w:themeColor="text2"/>
          <w:sz w:val="28"/>
          <w:szCs w:val="28"/>
        </w:rPr>
      </w:pPr>
      <w:bookmarkStart w:id="3" w:name="_Toc336359101"/>
      <w:bookmarkStart w:id="4" w:name="_Toc363547952"/>
      <w:r>
        <w:rPr>
          <w:color w:val="1F497D" w:themeColor="text2"/>
          <w:sz w:val="28"/>
          <w:szCs w:val="28"/>
        </w:rPr>
        <w:lastRenderedPageBreak/>
        <w:t>ASUM</w:t>
      </w:r>
      <w:r w:rsidRPr="00C14CE8">
        <w:rPr>
          <w:color w:val="1F497D" w:themeColor="text2"/>
          <w:sz w:val="28"/>
          <w:szCs w:val="28"/>
        </w:rPr>
        <w:t xml:space="preserve"> – </w:t>
      </w:r>
      <w:bookmarkEnd w:id="3"/>
      <w:r>
        <w:rPr>
          <w:color w:val="1F497D" w:themeColor="text2"/>
          <w:sz w:val="28"/>
          <w:szCs w:val="28"/>
        </w:rPr>
        <w:t>Sum of Absolute Values</w:t>
      </w:r>
      <w:bookmarkEnd w:id="4"/>
    </w:p>
    <w:p w:rsidR="00C978AE" w:rsidRDefault="00C978AE" w:rsidP="00C978AE">
      <w:pPr>
        <w:rPr>
          <w:lang w:val="en-US"/>
        </w:rPr>
      </w:pPr>
    </w:p>
    <w:p w:rsidR="00C978AE" w:rsidRDefault="00C978AE" w:rsidP="00C978AE">
      <w:pPr>
        <w:pStyle w:val="Heading3"/>
        <w:jc w:val="both"/>
      </w:pPr>
      <w:bookmarkStart w:id="5" w:name="_Toc336359102"/>
      <w:bookmarkStart w:id="6" w:name="_Toc363547953"/>
      <w:r>
        <w:t>REQUIREMENT</w:t>
      </w:r>
      <w:bookmarkEnd w:id="5"/>
      <w:bookmarkEnd w:id="6"/>
    </w:p>
    <w:p w:rsidR="00C978AE" w:rsidRPr="001012E2" w:rsidRDefault="00C978AE" w:rsidP="00C978AE">
      <w:pPr>
        <w:rPr>
          <w:lang w:val="en-US"/>
        </w:rPr>
      </w:pPr>
    </w:p>
    <w:p w:rsidR="00C978AE" w:rsidRDefault="00C978AE" w:rsidP="00C978AE">
      <w:pPr>
        <w:pStyle w:val="NoSpacing"/>
        <w:rPr>
          <w:sz w:val="24"/>
          <w:szCs w:val="24"/>
          <w:lang w:val="en-US"/>
        </w:rPr>
      </w:pPr>
      <w:r w:rsidRPr="001012E2">
        <w:rPr>
          <w:sz w:val="24"/>
          <w:szCs w:val="24"/>
          <w:lang w:val="en-US"/>
        </w:rPr>
        <w:t>This routine finds the absolute sum of the values of a vector X. X is of size N.</w:t>
      </w:r>
    </w:p>
    <w:p w:rsidR="00C978AE" w:rsidRDefault="00C978AE" w:rsidP="00C978AE">
      <w:pPr>
        <w:pStyle w:val="NoSpacing"/>
        <w:rPr>
          <w:sz w:val="24"/>
          <w:szCs w:val="24"/>
          <w:lang w:val="en-US"/>
        </w:rPr>
      </w:pPr>
    </w:p>
    <w:p w:rsidR="00C978AE" w:rsidRDefault="00C978AE" w:rsidP="00C978AE">
      <w:pPr>
        <w:pStyle w:val="NoSpacing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NETLIB defines absolute function as follows.</w:t>
      </w:r>
    </w:p>
    <w:p w:rsidR="00C978AE" w:rsidRDefault="00C978AE" w:rsidP="00C978AE">
      <w:pPr>
        <w:pStyle w:val="NoSpacing"/>
        <w:rPr>
          <w:sz w:val="24"/>
          <w:szCs w:val="24"/>
          <w:lang w:val="en-US"/>
        </w:rPr>
      </w:pPr>
    </w:p>
    <w:p w:rsidR="00C978AE" w:rsidRDefault="00C978AE" w:rsidP="00C978AE">
      <w:pPr>
        <w:pStyle w:val="NoSpacing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For a real number,</w:t>
      </w:r>
    </w:p>
    <w:p w:rsidR="00C978AE" w:rsidRPr="00556172" w:rsidRDefault="00C978AE" w:rsidP="00C978AE">
      <w:pPr>
        <w:pStyle w:val="HTMLPreformatted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>ABS(X) = |X|</w:t>
      </w:r>
    </w:p>
    <w:p w:rsidR="00C978AE" w:rsidRDefault="00C978AE" w:rsidP="00C978AE">
      <w:pPr>
        <w:pStyle w:val="NoSpacing"/>
        <w:rPr>
          <w:sz w:val="24"/>
          <w:szCs w:val="24"/>
          <w:lang w:val="en-US"/>
        </w:rPr>
      </w:pPr>
    </w:p>
    <w:p w:rsidR="00C978AE" w:rsidRDefault="00C978AE" w:rsidP="00C978AE">
      <w:pPr>
        <w:pStyle w:val="NoSpacing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For a complex number, absolute sum is the sum of the real and imaginary parts of the number.</w:t>
      </w:r>
    </w:p>
    <w:p w:rsidR="00C978AE" w:rsidRPr="00556172" w:rsidRDefault="00C978AE" w:rsidP="00C978AE">
      <w:pPr>
        <w:pStyle w:val="HTMLPreformatted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ABS(X) = |X</w:t>
      </w:r>
      <w:r w:rsidR="008E6842">
        <w:rPr>
          <w:rFonts w:asciiTheme="minorHAnsi" w:hAnsiTheme="minorHAnsi" w:cstheme="minorHAnsi"/>
          <w:color w:val="000000"/>
          <w:sz w:val="24"/>
          <w:szCs w:val="24"/>
        </w:rPr>
        <w:t>.R</w:t>
      </w:r>
      <w:r w:rsidR="00D672AD">
        <w:rPr>
          <w:rFonts w:asciiTheme="minorHAnsi" w:hAnsiTheme="minorHAnsi" w:cstheme="minorHAnsi"/>
          <w:color w:val="000000"/>
          <w:sz w:val="24"/>
          <w:szCs w:val="24"/>
        </w:rPr>
        <w:t>e| + |X.img</w:t>
      </w:r>
      <w:r>
        <w:rPr>
          <w:rFonts w:asciiTheme="minorHAnsi" w:hAnsiTheme="minorHAnsi" w:cstheme="minorHAnsi"/>
          <w:color w:val="000000"/>
          <w:sz w:val="24"/>
          <w:szCs w:val="24"/>
        </w:rPr>
        <w:t>|</w:t>
      </w:r>
    </w:p>
    <w:p w:rsidR="00C978AE" w:rsidRDefault="00C978AE" w:rsidP="00C978AE">
      <w:pPr>
        <w:pStyle w:val="Heading3"/>
        <w:jc w:val="both"/>
      </w:pPr>
      <w:bookmarkStart w:id="7" w:name="_Toc336359103"/>
      <w:bookmarkStart w:id="8" w:name="_Toc363547954"/>
      <w:r>
        <w:t>API</w:t>
      </w:r>
      <w:r w:rsidR="008E3D1A">
        <w:rPr>
          <w:rFonts w:ascii="Courier New" w:hAnsi="Courier New" w:cs="Courier New"/>
          <w:noProof/>
          <w:sz w:val="20"/>
          <w:szCs w:val="20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08" type="#_x0000_t202" style="position:absolute;left:0;text-align:left;margin-left:256.45pt;margin-top:16.7pt;width:235.5pt;height:209.25pt;z-index:251666432;mso-position-horizontal-relative:text;mso-position-vertical-relative:text;mso-width-relative:margin;mso-height-relative:margin" stroked="f">
            <v:textbox style="mso-next-textbox:#_x0000_s1208">
              <w:txbxContent>
                <w:p w:rsidR="00C978AE" w:rsidRDefault="00C978AE" w:rsidP="00C978AE">
                  <w:pPr>
                    <w:pStyle w:val="Heading4"/>
                  </w:pPr>
                  <w:bookmarkStart w:id="9" w:name="_Toc336359104"/>
                  <w:bookmarkStart w:id="10" w:name="_Toc363547955"/>
                  <w:r>
                    <w:t xml:space="preserve">Double Precision </w:t>
                  </w:r>
                  <w:r w:rsidRPr="00A45028">
                    <w:t>D</w:t>
                  </w:r>
                  <w:bookmarkEnd w:id="9"/>
                  <w:r>
                    <w:t>ASUM</w:t>
                  </w:r>
                  <w:bookmarkEnd w:id="10"/>
                </w:p>
                <w:p w:rsidR="00C978AE" w:rsidRPr="00A45028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C978AE" w:rsidRPr="00A45028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clAmdBlasDasum</w:t>
                  </w: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</w:p>
                <w:p w:rsidR="00C978A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C978A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asum,</w:t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offAsum;</w:t>
                  </w:r>
                </w:p>
                <w:p w:rsidR="00C978AE" w:rsidRPr="00A45028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C978AE" w:rsidRPr="00A45028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C978AE" w:rsidRPr="00A45028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C978AE" w:rsidRPr="00A45028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scratchBuff,</w:t>
                  </w:r>
                </w:p>
                <w:p w:rsidR="00C978AE" w:rsidRPr="00A45028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C978AE" w:rsidRPr="00A45028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cl_command_queue *commandQueues,</w:t>
                  </w:r>
                </w:p>
                <w:p w:rsidR="00C978AE" w:rsidRPr="00A45028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C978AE" w:rsidRPr="00A45028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C978AE" w:rsidRPr="00A45028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  <w:bookmarkEnd w:id="7"/>
      <w:bookmarkEnd w:id="8"/>
    </w:p>
    <w:p w:rsidR="00C978AE" w:rsidRDefault="008E3D1A" w:rsidP="00C978AE">
      <w:r>
        <w:rPr>
          <w:noProof/>
          <w:lang w:val="en-US" w:eastAsia="zh-TW"/>
        </w:rPr>
        <w:pict>
          <v:shape id="_x0000_s1209" type="#_x0000_t202" style="position:absolute;margin-left:-3.7pt;margin-top:1.1pt;width:236.2pt;height:201.2pt;z-index:251667456;mso-width-relative:margin;mso-height-relative:margin" stroked="f" strokecolor="black [3213]">
            <v:textbox style="mso-next-textbox:#_x0000_s1209">
              <w:txbxContent>
                <w:p w:rsidR="00C978AE" w:rsidRDefault="00C978AE" w:rsidP="00C978AE">
                  <w:pPr>
                    <w:pStyle w:val="Heading4"/>
                  </w:pPr>
                  <w:bookmarkStart w:id="11" w:name="_Toc336359105"/>
                  <w:bookmarkStart w:id="12" w:name="_Toc363547956"/>
                  <w:r>
                    <w:t>Single Precision S</w:t>
                  </w:r>
                  <w:bookmarkEnd w:id="11"/>
                  <w:r>
                    <w:t>ASUM</w:t>
                  </w:r>
                  <w:bookmarkEnd w:id="12"/>
                  <w:r>
                    <w:tab/>
                  </w:r>
                  <w:r>
                    <w:tab/>
                  </w:r>
                  <w:r>
                    <w:tab/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clAmdBlasSasum</w:t>
                  </w: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</w:p>
                <w:p w:rsidR="00C978A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C978A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asum,</w:t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offAsum;</w:t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C978A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scratchBuff,</w:t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>cl_uint numCommandQueues,</w:t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</w:p>
    <w:p w:rsidR="00C978AE" w:rsidRDefault="00C978AE" w:rsidP="00C978AE"/>
    <w:p w:rsidR="00C978AE" w:rsidRPr="00B30588" w:rsidRDefault="00C978AE" w:rsidP="00C978AE"/>
    <w:p w:rsidR="00C978AE" w:rsidRPr="00B30588" w:rsidRDefault="00C978AE" w:rsidP="00C978AE"/>
    <w:p w:rsidR="00C978AE" w:rsidRPr="00B30588" w:rsidRDefault="00C978AE" w:rsidP="00C978AE"/>
    <w:p w:rsidR="00C978AE" w:rsidRPr="00B30588" w:rsidRDefault="00C978AE" w:rsidP="00C978AE"/>
    <w:p w:rsidR="00C978AE" w:rsidRPr="00B30588" w:rsidRDefault="00C978AE" w:rsidP="00C978AE"/>
    <w:p w:rsidR="00C978AE" w:rsidRPr="00B30588" w:rsidRDefault="00C978AE" w:rsidP="00C978AE"/>
    <w:p w:rsidR="00C978AE" w:rsidRPr="00B30588" w:rsidRDefault="008E3D1A" w:rsidP="00C978AE">
      <w:r>
        <w:rPr>
          <w:noProof/>
          <w:lang w:val="en-US" w:eastAsia="zh-TW"/>
        </w:rPr>
        <w:pict>
          <v:shape id="_x0000_s1211" type="#_x0000_t202" style="position:absolute;margin-left:246pt;margin-top:10.95pt;width:237pt;height:201pt;z-index:251669504;mso-width-relative:margin;mso-height-relative:margin" stroked="f">
            <v:textbox style="mso-next-textbox:#_x0000_s1211">
              <w:txbxContent>
                <w:p w:rsidR="00C978AE" w:rsidRPr="001B764F" w:rsidRDefault="00C978AE" w:rsidP="00C978AE">
                  <w:pPr>
                    <w:pStyle w:val="Heading4"/>
                  </w:pPr>
                  <w:bookmarkStart w:id="13" w:name="_Toc336359106"/>
                  <w:bookmarkStart w:id="14" w:name="_Toc363547957"/>
                  <w:r>
                    <w:t xml:space="preserve">Double Complex </w:t>
                  </w:r>
                  <w:bookmarkEnd w:id="13"/>
                  <w:r>
                    <w:t>DZASUM</w:t>
                  </w:r>
                  <w:bookmarkEnd w:id="14"/>
                </w:p>
                <w:p w:rsidR="00C978AE" w:rsidRPr="00BE5A2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C978AE" w:rsidRPr="00BE5A2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clAmdBlasDzasum</w:t>
                  </w: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(</w:t>
                  </w:r>
                </w:p>
                <w:p w:rsidR="00C978A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C978A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asum,</w:t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offAsum;</w:t>
                  </w:r>
                </w:p>
                <w:p w:rsidR="00C978AE" w:rsidRPr="00BE5A2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X,</w:t>
                  </w:r>
                </w:p>
                <w:p w:rsidR="00C978AE" w:rsidRPr="00BE5A2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C978AE" w:rsidRPr="00BE5A2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C978AE" w:rsidRPr="00BE5A2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scratchBuff</w:t>
                  </w: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C978AE" w:rsidRPr="00BE5A2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C978AE" w:rsidRPr="00BE5A2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C978AE" w:rsidRPr="00BE5A2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C978AE" w:rsidRPr="00BE5A2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C978AE" w:rsidRPr="00BE5A2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cl_event *events);</w:t>
                  </w:r>
                </w:p>
                <w:p w:rsidR="00C978AE" w:rsidRDefault="00C978AE" w:rsidP="00C978AE">
                  <w:pPr>
                    <w:rPr>
                      <w:lang w:val="en-US"/>
                    </w:rPr>
                  </w:pPr>
                </w:p>
                <w:p w:rsidR="00C978AE" w:rsidRDefault="00C978AE" w:rsidP="00C978AE">
                  <w:pPr>
                    <w:rPr>
                      <w:lang w:val="en-US"/>
                    </w:rPr>
                  </w:pPr>
                </w:p>
                <w:p w:rsidR="00C978AE" w:rsidRPr="00BE5A2E" w:rsidRDefault="00C978AE" w:rsidP="00C978AE">
                  <w:pPr>
                    <w:rPr>
                      <w:lang w:val="en-US"/>
                    </w:rPr>
                  </w:pPr>
                </w:p>
                <w:p w:rsidR="00C978AE" w:rsidRDefault="00C978AE" w:rsidP="00C978AE"/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210" type="#_x0000_t202" style="position:absolute;margin-left:-3.7pt;margin-top:10.95pt;width:239.25pt;height:201pt;z-index:251668480;mso-width-relative:margin;mso-height-relative:margin" stroked="f" strokecolor="black [3213]">
            <v:textbox style="mso-next-textbox:#_x0000_s1210">
              <w:txbxContent>
                <w:p w:rsidR="00C978AE" w:rsidRDefault="00C978AE" w:rsidP="00C978AE">
                  <w:pPr>
                    <w:pStyle w:val="Heading4"/>
                  </w:pPr>
                  <w:bookmarkStart w:id="15" w:name="_Toc336359107"/>
                  <w:bookmarkStart w:id="16" w:name="_Toc363547958"/>
                  <w:r>
                    <w:t xml:space="preserve">Single Complex </w:t>
                  </w:r>
                  <w:bookmarkEnd w:id="15"/>
                  <w:r>
                    <w:t>SCASUM</w:t>
                  </w:r>
                  <w:bookmarkEnd w:id="16"/>
                </w:p>
                <w:p w:rsidR="00C978AE" w:rsidRPr="00A4615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C978AE" w:rsidRPr="00A4615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clAmdBlasScasum</w:t>
                  </w: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</w:p>
                <w:p w:rsidR="00C978A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C978AE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asum,</w:t>
                  </w:r>
                </w:p>
                <w:p w:rsidR="00C978AE" w:rsidRPr="00CB698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offAsum;</w:t>
                  </w:r>
                </w:p>
                <w:p w:rsidR="00C978AE" w:rsidRPr="00A4615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C978AE" w:rsidRPr="00A4615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C978AE" w:rsidRPr="00A4615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C978AE" w:rsidRPr="00A4615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scratchBuff,</w:t>
                  </w:r>
                </w:p>
                <w:p w:rsidR="00C978AE" w:rsidRPr="00A4615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b/>
                      <w:i/>
                      <w:sz w:val="20"/>
                      <w:szCs w:val="20"/>
                    </w:rPr>
                    <w:t xml:space="preserve">    </w:t>
                  </w: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>cl_uint numCommandQueues,</w:t>
                  </w:r>
                </w:p>
                <w:p w:rsidR="00C978AE" w:rsidRPr="00A4615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C978AE" w:rsidRPr="00A4615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C978AE" w:rsidRPr="00A4615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C978AE" w:rsidRPr="00A46152" w:rsidRDefault="00C978AE" w:rsidP="00C978A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  <w:p w:rsidR="00C978AE" w:rsidRDefault="00C978AE" w:rsidP="00C978AE"/>
              </w:txbxContent>
            </v:textbox>
          </v:shape>
        </w:pict>
      </w:r>
    </w:p>
    <w:p w:rsidR="00C978AE" w:rsidRPr="00B30588" w:rsidRDefault="00C978AE" w:rsidP="00C978AE"/>
    <w:p w:rsidR="00C978AE" w:rsidRPr="00B30588" w:rsidRDefault="00C978AE" w:rsidP="00C978AE"/>
    <w:p w:rsidR="00C978AE" w:rsidRPr="00B30588" w:rsidRDefault="00C978AE" w:rsidP="00C978AE"/>
    <w:p w:rsidR="00C978AE" w:rsidRPr="00B30588" w:rsidRDefault="00C978AE" w:rsidP="00C978AE"/>
    <w:p w:rsidR="00C978AE" w:rsidRPr="00B30588" w:rsidRDefault="00C978AE" w:rsidP="00C978AE"/>
    <w:p w:rsidR="00C978AE" w:rsidRPr="00B30588" w:rsidRDefault="00C978AE" w:rsidP="00C978AE"/>
    <w:p w:rsidR="00C978AE" w:rsidRPr="00B30588" w:rsidRDefault="00C978AE" w:rsidP="00C978AE"/>
    <w:p w:rsidR="00C978AE" w:rsidRDefault="00C978AE" w:rsidP="00C978AE">
      <w:pPr>
        <w:pStyle w:val="Heading3"/>
      </w:pPr>
      <w:r>
        <w:br w:type="page"/>
      </w:r>
      <w:bookmarkStart w:id="17" w:name="_Toc336359108"/>
      <w:bookmarkStart w:id="18" w:name="_Toc363547959"/>
      <w:r w:rsidRPr="00AC601C">
        <w:lastRenderedPageBreak/>
        <w:t>DESIGN</w:t>
      </w:r>
      <w:bookmarkEnd w:id="17"/>
      <w:bookmarkEnd w:id="18"/>
    </w:p>
    <w:p w:rsidR="00C978AE" w:rsidRPr="00C978AE" w:rsidRDefault="00C978AE" w:rsidP="00C978AE">
      <w:pPr>
        <w:rPr>
          <w:lang w:val="en-US"/>
        </w:rPr>
      </w:pPr>
    </w:p>
    <w:p w:rsidR="00C978AE" w:rsidRDefault="008E3D1A" w:rsidP="00C978AE">
      <w:r>
        <w:pict>
          <v:group id="_x0000_s1212" editas="canvas" style="width:483.05pt;height:178.45pt;mso-position-horizontal-relative:char;mso-position-vertical-relative:line" coordorigin="1440,2245" coordsize="9661,3569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213" type="#_x0000_t75" style="position:absolute;left:1440;top:2245;width:9661;height:3569" o:preferrelative="f">
              <v:fill o:detectmouseclick="t"/>
              <v:path o:extrusionok="t" o:connecttype="none"/>
              <o:lock v:ext="edit" text="t"/>
            </v:shape>
            <v:rect id="_x0000_s1214" style="position:absolute;left:5504;top:2343;width:1358;height:2780">
              <v:textbox style="mso-next-textbox:#_x0000_s1214">
                <w:txbxContent>
                  <w:p w:rsidR="00C978AE" w:rsidRDefault="00C978AE" w:rsidP="00D31E75">
                    <w:pPr>
                      <w:pStyle w:val="NoSpacing"/>
                      <w:jc w:val="center"/>
                    </w:pPr>
                    <w:r>
                      <w:t>Values</w:t>
                    </w:r>
                  </w:p>
                  <w:p w:rsidR="00C978AE" w:rsidRDefault="00C978AE" w:rsidP="00D31E75">
                    <w:pPr>
                      <w:pStyle w:val="NoSpacing"/>
                      <w:jc w:val="center"/>
                    </w:pPr>
                    <w:r>
                      <w:t>1</w:t>
                    </w:r>
                  </w:p>
                  <w:p w:rsidR="00C978AE" w:rsidRDefault="00C978AE" w:rsidP="00D31E75">
                    <w:pPr>
                      <w:pStyle w:val="NoSpacing"/>
                      <w:jc w:val="center"/>
                    </w:pPr>
                    <w:r>
                      <w:t>.</w:t>
                    </w:r>
                  </w:p>
                  <w:p w:rsidR="00C978AE" w:rsidRDefault="00C978AE" w:rsidP="00D31E75">
                    <w:pPr>
                      <w:pStyle w:val="NoSpacing"/>
                      <w:jc w:val="center"/>
                    </w:pPr>
                    <w:r>
                      <w:t>.</w:t>
                    </w:r>
                  </w:p>
                  <w:p w:rsidR="00C978AE" w:rsidRDefault="00C978AE" w:rsidP="00D31E75">
                    <w:pPr>
                      <w:pStyle w:val="NoSpacing"/>
                      <w:jc w:val="center"/>
                    </w:pPr>
                    <w:r>
                      <w:t>.</w:t>
                    </w:r>
                  </w:p>
                  <w:p w:rsidR="00C978AE" w:rsidRDefault="00C978AE" w:rsidP="00D31E75">
                    <w:pPr>
                      <w:jc w:val="center"/>
                    </w:pPr>
                    <w:r>
                      <w:t>.</w:t>
                    </w:r>
                  </w:p>
                  <w:p w:rsidR="00C978AE" w:rsidRDefault="00C978AE" w:rsidP="00D31E75">
                    <w:pPr>
                      <w:jc w:val="center"/>
                    </w:pPr>
                    <w:r>
                      <w:t>.</w:t>
                    </w:r>
                  </w:p>
                  <w:p w:rsidR="00C978AE" w:rsidRDefault="00D31E75" w:rsidP="00D31E75">
                    <w:pPr>
                      <w:jc w:val="center"/>
                    </w:pPr>
                    <w:r>
                      <w:t>K</w:t>
                    </w:r>
                  </w:p>
                </w:txbxContent>
              </v:textbox>
            </v:rect>
            <v:rect id="_x0000_s1215" style="position:absolute;left:9727;top:3238;width:1160;height:731">
              <v:textbox style="mso-next-textbox:#_x0000_s1215">
                <w:txbxContent>
                  <w:p w:rsidR="00C978AE" w:rsidRDefault="00C978AE" w:rsidP="00D31E75">
                    <w:r>
                      <w:t>Absolute Sum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216" type="#_x0000_t32" style="position:absolute;left:3254;top:3717;width:2158;height:1" o:connectortype="straight">
              <v:stroke endarrow="block"/>
            </v:shape>
            <v:shape id="_x0000_s1217" type="#_x0000_t32" style="position:absolute;left:7176;top:3718;width:2302;height:5" o:connectortype="straight">
              <v:stroke endarrow="block"/>
            </v:shape>
            <v:shape id="_x0000_s1218" type="#_x0000_t202" style="position:absolute;left:3584;top:3169;width:1430;height:406;mso-width-relative:margin;mso-height-relative:margin" stroked="f">
              <v:textbox style="mso-next-textbox:#_x0000_s1218">
                <w:txbxContent>
                  <w:p w:rsidR="00C978AE" w:rsidRDefault="00D31E75" w:rsidP="00D31E75">
                    <w:r>
                      <w:t>KERNEL 1</w:t>
                    </w:r>
                  </w:p>
                </w:txbxContent>
              </v:textbox>
            </v:shape>
            <v:shape id="_x0000_s1219" type="#_x0000_t202" style="position:absolute;left:7525;top:3150;width:1521;height:361;mso-width-relative:margin;mso-height-relative:margin" stroked="f">
              <v:textbox style="mso-next-textbox:#_x0000_s1219">
                <w:txbxContent>
                  <w:p w:rsidR="00C978AE" w:rsidRDefault="00D31E75" w:rsidP="00D31E75">
                    <w:r>
                      <w:t>KERNEL 2</w:t>
                    </w:r>
                  </w:p>
                </w:txbxContent>
              </v:textbox>
            </v:shape>
            <v:rect id="_x0000_s1220" style="position:absolute;left:1449;top:2358;width:1573;height:464">
              <v:textbox style="mso-next-textbox:#_x0000_s1220">
                <w:txbxContent>
                  <w:p w:rsidR="00C978AE" w:rsidRDefault="00D31E75" w:rsidP="00D31E75">
                    <w:pPr>
                      <w:jc w:val="center"/>
                    </w:pPr>
                    <w:r>
                      <w:t>WG 1</w:t>
                    </w:r>
                  </w:p>
                </w:txbxContent>
              </v:textbox>
            </v:rect>
            <v:shape id="_x0000_s1221" type="#_x0000_t202" style="position:absolute;left:1978;top:5222;width:479;height:467;mso-width-relative:margin;mso-height-relative:margin" stroked="f">
              <v:textbox style="mso-next-textbox:#_x0000_s1221">
                <w:txbxContent>
                  <w:p w:rsidR="00C978AE" w:rsidRDefault="00C978AE" w:rsidP="00D31E75">
                    <w:r>
                      <w:t>X</w:t>
                    </w:r>
                  </w:p>
                </w:txbxContent>
              </v:textbox>
            </v:shape>
            <v:shape id="_x0000_s1222" type="#_x0000_t202" style="position:absolute;left:5412;top:5222;width:1764;height:488;mso-width-relative:margin;mso-height-relative:margin" stroked="f">
              <v:textbox style="mso-next-textbox:#_x0000_s1222">
                <w:txbxContent>
                  <w:p w:rsidR="00C978AE" w:rsidRPr="0075411F" w:rsidRDefault="00D31E75" w:rsidP="00D31E75">
                    <w:r w:rsidRPr="0075411F">
                      <w:t>Scratch buffer</w:t>
                    </w:r>
                  </w:p>
                </w:txbxContent>
              </v:textbox>
            </v:shape>
            <v:shape id="_x0000_s1223" type="#_x0000_t202" style="position:absolute;left:7774;top:4863;width:1953;height:485;mso-width-relative:margin;mso-height-relative:margin" stroked="f">
              <v:textbox style="mso-next-textbox:#_x0000_s1223">
                <w:txbxContent>
                  <w:p w:rsidR="00C978AE" w:rsidRDefault="00C978AE" w:rsidP="00D31E75">
                    <w:r>
                      <w:t>WG = work group</w:t>
                    </w:r>
                  </w:p>
                </w:txbxContent>
              </v:textbox>
            </v:shape>
            <v:rect id="_x0000_s1230" style="position:absolute;left:1449;top:2822;width:1573;height:463">
              <v:textbox style="mso-next-textbox:#_x0000_s1230">
                <w:txbxContent>
                  <w:p w:rsidR="00D31E75" w:rsidRDefault="00D31E75" w:rsidP="00D31E75">
                    <w:pPr>
                      <w:jc w:val="center"/>
                    </w:pPr>
                    <w:r>
                      <w:t>WG 2</w:t>
                    </w:r>
                  </w:p>
                </w:txbxContent>
              </v:textbox>
            </v:rect>
            <v:rect id="_x0000_s1231" style="position:absolute;left:1449;top:3285;width:1573;height:464">
              <v:textbox style="mso-next-textbox:#_x0000_s1231">
                <w:txbxContent>
                  <w:p w:rsidR="00D31E75" w:rsidRDefault="00D31E75" w:rsidP="00D31E75">
                    <w:pPr>
                      <w:jc w:val="center"/>
                    </w:pPr>
                    <w:r>
                      <w:t>WG 3</w:t>
                    </w:r>
                  </w:p>
                </w:txbxContent>
              </v:textbox>
            </v:rect>
            <v:rect id="_x0000_s1232" style="position:absolute;left:1448;top:3749;width:1574;height:463">
              <v:textbox style="mso-next-textbox:#_x0000_s1232">
                <w:txbxContent>
                  <w:p w:rsidR="00D31E75" w:rsidRDefault="00D31E75" w:rsidP="00D31E75">
                    <w:pPr>
                      <w:jc w:val="center"/>
                    </w:pPr>
                    <w:r>
                      <w:t>.</w:t>
                    </w:r>
                  </w:p>
                </w:txbxContent>
              </v:textbox>
            </v:rect>
            <v:rect id="_x0000_s1235" style="position:absolute;left:1450;top:4212;width:1572;height:464">
              <v:textbox style="mso-next-textbox:#_x0000_s1235">
                <w:txbxContent>
                  <w:p w:rsidR="00D31E75" w:rsidRDefault="00D31E75" w:rsidP="00D31E75">
                    <w:pPr>
                      <w:jc w:val="center"/>
                    </w:pPr>
                    <w:r>
                      <w:t>.</w:t>
                    </w:r>
                  </w:p>
                </w:txbxContent>
              </v:textbox>
            </v:rect>
            <v:rect id="_x0000_s1236" style="position:absolute;left:1448;top:4676;width:1574;height:464">
              <v:textbox style="mso-next-textbox:#_x0000_s1236">
                <w:txbxContent>
                  <w:p w:rsidR="00D31E75" w:rsidRDefault="00D31E75" w:rsidP="00D31E75">
                    <w:pPr>
                      <w:jc w:val="center"/>
                    </w:pPr>
                    <w:r>
                      <w:t>WG K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C978AE" w:rsidRDefault="008E3D1A" w:rsidP="00C978AE">
      <w:r>
        <w:rPr>
          <w:noProof/>
          <w:lang w:eastAsia="en-IN"/>
        </w:rPr>
        <w:pict>
          <v:shape id="_x0000_s1224" type="#_x0000_t202" style="position:absolute;margin-left:.5pt;margin-top:4pt;width:483pt;height:21pt;z-index:251670528" stroked="f">
            <v:textbox style="mso-next-textbox:#_x0000_s1224;mso-fit-shape-to-text:t" inset="0,0,0,0">
              <w:txbxContent>
                <w:p w:rsidR="00C978AE" w:rsidRPr="003D2B7A" w:rsidRDefault="00C978AE" w:rsidP="00C978AE">
                  <w:pPr>
                    <w:pStyle w:val="Caption"/>
                    <w:jc w:val="center"/>
                    <w:rPr>
                      <w:lang w:val="en-US"/>
                    </w:rPr>
                  </w:pPr>
                  <w:r>
                    <w:t xml:space="preserve">Figure </w:t>
                  </w:r>
                  <w:fldSimple w:instr=" SEQ Figure \* ARABIC ">
                    <w:r>
                      <w:rPr>
                        <w:noProof/>
                      </w:rPr>
                      <w:t>1</w:t>
                    </w:r>
                  </w:fldSimple>
                </w:p>
              </w:txbxContent>
            </v:textbox>
          </v:shape>
        </w:pict>
      </w:r>
    </w:p>
    <w:p w:rsidR="00D31E75" w:rsidRDefault="00D31E75" w:rsidP="00C978AE">
      <w:pPr>
        <w:rPr>
          <w:sz w:val="24"/>
          <w:szCs w:val="24"/>
        </w:rPr>
      </w:pPr>
    </w:p>
    <w:p w:rsidR="00C978AE" w:rsidRPr="00A2018E" w:rsidRDefault="00C978AE" w:rsidP="00C978AE">
      <w:pPr>
        <w:rPr>
          <w:sz w:val="24"/>
          <w:szCs w:val="24"/>
        </w:rPr>
      </w:pPr>
      <w:r>
        <w:rPr>
          <w:sz w:val="24"/>
          <w:szCs w:val="24"/>
        </w:rPr>
        <w:t xml:space="preserve">ASUM shares the same parallel breakdown as DOT. </w:t>
      </w:r>
    </w:p>
    <w:p w:rsidR="00674E47" w:rsidRDefault="00674E47">
      <w:r>
        <w:br w:type="page"/>
      </w:r>
    </w:p>
    <w:p w:rsidR="00674E47" w:rsidRDefault="00674E47" w:rsidP="00674E47">
      <w:pPr>
        <w:pStyle w:val="Heading2"/>
        <w:jc w:val="both"/>
        <w:rPr>
          <w:color w:val="1F497D" w:themeColor="text2"/>
          <w:sz w:val="28"/>
          <w:szCs w:val="28"/>
        </w:rPr>
      </w:pPr>
      <w:bookmarkStart w:id="19" w:name="_Toc363547960"/>
      <w:r>
        <w:rPr>
          <w:color w:val="1F497D" w:themeColor="text2"/>
          <w:sz w:val="28"/>
          <w:szCs w:val="28"/>
        </w:rPr>
        <w:lastRenderedPageBreak/>
        <w:t>DOTU</w:t>
      </w:r>
      <w:r w:rsidRPr="00C00033">
        <w:rPr>
          <w:color w:val="1F497D" w:themeColor="text2"/>
          <w:sz w:val="28"/>
          <w:szCs w:val="28"/>
        </w:rPr>
        <w:t xml:space="preserve"> – </w:t>
      </w:r>
      <w:r>
        <w:rPr>
          <w:color w:val="1F497D" w:themeColor="text2"/>
          <w:sz w:val="28"/>
          <w:szCs w:val="28"/>
        </w:rPr>
        <w:t>Forms the dot product of two vectors</w:t>
      </w:r>
      <w:bookmarkEnd w:id="19"/>
    </w:p>
    <w:p w:rsidR="00674E47" w:rsidRPr="006970F4" w:rsidRDefault="00674E47" w:rsidP="00674E47">
      <w:pPr>
        <w:rPr>
          <w:lang w:val="en-US"/>
        </w:rPr>
      </w:pPr>
    </w:p>
    <w:p w:rsidR="00674E47" w:rsidRDefault="00674E47" w:rsidP="00674E47">
      <w:pPr>
        <w:pStyle w:val="Heading3"/>
        <w:jc w:val="both"/>
      </w:pPr>
      <w:bookmarkStart w:id="20" w:name="_Toc363547961"/>
      <w:r>
        <w:t>REQUIREMENT</w:t>
      </w:r>
      <w:bookmarkEnd w:id="20"/>
    </w:p>
    <w:p w:rsidR="00674E47" w:rsidRDefault="00674E47" w:rsidP="00674E47">
      <w:pPr>
        <w:rPr>
          <w:lang w:val="en-US"/>
        </w:rPr>
      </w:pPr>
    </w:p>
    <w:p w:rsidR="00674E47" w:rsidRPr="00772D17" w:rsidRDefault="00674E47" w:rsidP="00674E47">
      <w:pPr>
        <w:rPr>
          <w:sz w:val="24"/>
          <w:szCs w:val="24"/>
          <w:lang w:val="en-US"/>
        </w:rPr>
      </w:pPr>
      <w:r w:rsidRPr="00772D17">
        <w:rPr>
          <w:sz w:val="24"/>
          <w:szCs w:val="24"/>
          <w:lang w:val="en-US"/>
        </w:rPr>
        <w:t xml:space="preserve">CDOTU and ZDOTU are single-complex and double-complex variants of the DOT function. </w:t>
      </w:r>
    </w:p>
    <w:p w:rsidR="00674E47" w:rsidRPr="00B62F71" w:rsidRDefault="00674E47" w:rsidP="00674E47">
      <w:pPr>
        <w:rPr>
          <w:sz w:val="24"/>
          <w:szCs w:val="24"/>
          <w:lang w:val="en-US"/>
        </w:rPr>
      </w:pPr>
      <w:r w:rsidRPr="00B62F71">
        <w:rPr>
          <w:sz w:val="24"/>
          <w:szCs w:val="24"/>
          <w:lang w:val="en-US"/>
        </w:rPr>
        <w:t>X.Y = (x</w:t>
      </w:r>
      <w:r w:rsidRPr="00B62F71">
        <w:rPr>
          <w:sz w:val="24"/>
          <w:szCs w:val="24"/>
          <w:vertAlign w:val="subscript"/>
          <w:lang w:val="en-US"/>
        </w:rPr>
        <w:t>1</w:t>
      </w:r>
      <w:r w:rsidRPr="00B62F71">
        <w:rPr>
          <w:sz w:val="24"/>
          <w:szCs w:val="24"/>
          <w:lang w:val="en-US"/>
        </w:rPr>
        <w:t>, x</w:t>
      </w:r>
      <w:r w:rsidRPr="00B62F71">
        <w:rPr>
          <w:sz w:val="24"/>
          <w:szCs w:val="24"/>
          <w:vertAlign w:val="subscript"/>
          <w:lang w:val="en-US"/>
        </w:rPr>
        <w:t>2</w:t>
      </w:r>
      <w:r w:rsidRPr="00B62F71">
        <w:rPr>
          <w:sz w:val="24"/>
          <w:szCs w:val="24"/>
          <w:lang w:val="en-US"/>
        </w:rPr>
        <w:t>, x</w:t>
      </w:r>
      <w:r w:rsidRPr="00B62F71"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>).</w:t>
      </w:r>
      <w:r w:rsidRPr="00B62F71">
        <w:rPr>
          <w:sz w:val="24"/>
          <w:szCs w:val="24"/>
          <w:lang w:val="en-US"/>
        </w:rPr>
        <w:t xml:space="preserve"> (y</w:t>
      </w:r>
      <w:r w:rsidRPr="00B62F71">
        <w:rPr>
          <w:sz w:val="24"/>
          <w:szCs w:val="24"/>
          <w:vertAlign w:val="subscript"/>
          <w:lang w:val="en-US"/>
        </w:rPr>
        <w:t>1</w:t>
      </w:r>
      <w:r w:rsidRPr="00B62F71">
        <w:rPr>
          <w:sz w:val="24"/>
          <w:szCs w:val="24"/>
          <w:lang w:val="en-US"/>
        </w:rPr>
        <w:t>, y</w:t>
      </w:r>
      <w:r w:rsidRPr="00B62F71">
        <w:rPr>
          <w:sz w:val="24"/>
          <w:szCs w:val="24"/>
          <w:vertAlign w:val="subscript"/>
          <w:lang w:val="en-US"/>
        </w:rPr>
        <w:t>2</w:t>
      </w:r>
      <w:r w:rsidRPr="00B62F71">
        <w:rPr>
          <w:sz w:val="24"/>
          <w:szCs w:val="24"/>
          <w:lang w:val="en-US"/>
        </w:rPr>
        <w:t>, y</w:t>
      </w:r>
      <w:r w:rsidRPr="00B62F71">
        <w:rPr>
          <w:sz w:val="24"/>
          <w:szCs w:val="24"/>
          <w:vertAlign w:val="subscript"/>
          <w:lang w:val="en-US"/>
        </w:rPr>
        <w:t>3</w:t>
      </w:r>
      <w:r w:rsidRPr="00B62F71">
        <w:rPr>
          <w:sz w:val="24"/>
          <w:szCs w:val="24"/>
          <w:lang w:val="en-US"/>
        </w:rPr>
        <w:t>)</w:t>
      </w:r>
    </w:p>
    <w:p w:rsidR="00674E47" w:rsidRPr="00B62F71" w:rsidRDefault="00674E47" w:rsidP="00674E47">
      <w:pPr>
        <w:rPr>
          <w:sz w:val="24"/>
          <w:szCs w:val="24"/>
          <w:lang w:val="en-US"/>
        </w:rPr>
      </w:pPr>
      <w:r w:rsidRPr="00B62F71">
        <w:rPr>
          <w:sz w:val="24"/>
          <w:szCs w:val="24"/>
          <w:lang w:val="en-US"/>
        </w:rPr>
        <w:t xml:space="preserve">        = (x</w:t>
      </w:r>
      <w:r w:rsidRPr="00B62F71">
        <w:rPr>
          <w:sz w:val="24"/>
          <w:szCs w:val="24"/>
          <w:vertAlign w:val="subscript"/>
          <w:lang w:val="en-US"/>
        </w:rPr>
        <w:t>1</w:t>
      </w:r>
      <w:r w:rsidRPr="00B62F71">
        <w:rPr>
          <w:sz w:val="24"/>
          <w:szCs w:val="24"/>
          <w:lang w:val="en-US"/>
        </w:rPr>
        <w:t>y</w:t>
      </w:r>
      <w:r w:rsidRPr="00B62F71">
        <w:rPr>
          <w:sz w:val="24"/>
          <w:szCs w:val="24"/>
          <w:vertAlign w:val="subscript"/>
          <w:lang w:val="en-US"/>
        </w:rPr>
        <w:t>1</w:t>
      </w:r>
      <w:r w:rsidRPr="00B62F71">
        <w:rPr>
          <w:sz w:val="24"/>
          <w:szCs w:val="24"/>
          <w:lang w:val="en-US"/>
        </w:rPr>
        <w:t xml:space="preserve"> + x</w:t>
      </w:r>
      <w:r w:rsidRPr="00B62F71">
        <w:rPr>
          <w:sz w:val="24"/>
          <w:szCs w:val="24"/>
          <w:vertAlign w:val="subscript"/>
          <w:lang w:val="en-US"/>
        </w:rPr>
        <w:t>2</w:t>
      </w:r>
      <w:r w:rsidRPr="00B62F71">
        <w:rPr>
          <w:sz w:val="24"/>
          <w:szCs w:val="24"/>
          <w:lang w:val="en-US"/>
        </w:rPr>
        <w:t>y</w:t>
      </w:r>
      <w:r w:rsidRPr="00B62F71">
        <w:rPr>
          <w:sz w:val="24"/>
          <w:szCs w:val="24"/>
          <w:vertAlign w:val="subscript"/>
          <w:lang w:val="en-US"/>
        </w:rPr>
        <w:t>2</w:t>
      </w:r>
      <w:r w:rsidRPr="00B62F71">
        <w:rPr>
          <w:sz w:val="24"/>
          <w:szCs w:val="24"/>
          <w:lang w:val="en-US"/>
        </w:rPr>
        <w:t xml:space="preserve"> + x</w:t>
      </w:r>
      <w:r w:rsidRPr="00B62F71">
        <w:rPr>
          <w:sz w:val="24"/>
          <w:szCs w:val="24"/>
          <w:vertAlign w:val="subscript"/>
          <w:lang w:val="en-US"/>
        </w:rPr>
        <w:t>3</w:t>
      </w:r>
      <w:r w:rsidRPr="00B62F71">
        <w:rPr>
          <w:sz w:val="24"/>
          <w:szCs w:val="24"/>
          <w:lang w:val="en-US"/>
        </w:rPr>
        <w:t>y</w:t>
      </w:r>
      <w:r w:rsidRPr="00B62F71">
        <w:rPr>
          <w:sz w:val="24"/>
          <w:szCs w:val="24"/>
          <w:vertAlign w:val="subscript"/>
          <w:lang w:val="en-US"/>
        </w:rPr>
        <w:t>3</w:t>
      </w:r>
      <w:r w:rsidRPr="00B62F71">
        <w:rPr>
          <w:sz w:val="24"/>
          <w:szCs w:val="24"/>
          <w:lang w:val="en-US"/>
        </w:rPr>
        <w:t>)</w:t>
      </w:r>
    </w:p>
    <w:p w:rsidR="00674E47" w:rsidRPr="00EF69C8" w:rsidRDefault="00674E47" w:rsidP="00674E47">
      <w:pPr>
        <w:rPr>
          <w:lang w:val="en-US"/>
        </w:rPr>
      </w:pPr>
      <w:r w:rsidRPr="00B62F71">
        <w:rPr>
          <w:sz w:val="24"/>
          <w:szCs w:val="24"/>
          <w:lang w:val="en-US"/>
        </w:rPr>
        <w:t xml:space="preserve">        = dot product</w:t>
      </w:r>
      <w:r w:rsidRPr="00EF69C8">
        <w:rPr>
          <w:lang w:val="en-US"/>
        </w:rPr>
        <w:tab/>
      </w:r>
    </w:p>
    <w:p w:rsidR="00674E47" w:rsidRPr="00EF69C8" w:rsidRDefault="00674E47" w:rsidP="00674E47">
      <w:pPr>
        <w:rPr>
          <w:sz w:val="24"/>
          <w:szCs w:val="24"/>
          <w:lang w:val="en-US"/>
        </w:rPr>
      </w:pPr>
      <w:r w:rsidRPr="00EF69C8">
        <w:rPr>
          <w:sz w:val="24"/>
          <w:szCs w:val="24"/>
          <w:lang w:val="en-US"/>
        </w:rPr>
        <w:t xml:space="preserve">X and Y are </w:t>
      </w:r>
      <w:r>
        <w:rPr>
          <w:sz w:val="24"/>
          <w:szCs w:val="24"/>
          <w:lang w:val="en-US"/>
        </w:rPr>
        <w:t xml:space="preserve">vectors </w:t>
      </w:r>
      <w:r w:rsidRPr="00EF69C8">
        <w:rPr>
          <w:sz w:val="24"/>
          <w:szCs w:val="24"/>
          <w:lang w:val="en-US"/>
        </w:rPr>
        <w:t>of size N and dot</w:t>
      </w:r>
      <w:r>
        <w:rPr>
          <w:sz w:val="24"/>
          <w:szCs w:val="24"/>
          <w:lang w:val="en-US"/>
        </w:rPr>
        <w:t xml:space="preserve"> p</w:t>
      </w:r>
      <w:r w:rsidRPr="00EF69C8">
        <w:rPr>
          <w:sz w:val="24"/>
          <w:szCs w:val="24"/>
          <w:lang w:val="en-US"/>
        </w:rPr>
        <w:t xml:space="preserve">roduct </w:t>
      </w:r>
      <w:r>
        <w:rPr>
          <w:sz w:val="24"/>
          <w:szCs w:val="24"/>
          <w:lang w:val="en-US"/>
        </w:rPr>
        <w:t>is a scalar</w:t>
      </w:r>
      <w:r w:rsidRPr="00EF69C8">
        <w:rPr>
          <w:sz w:val="24"/>
          <w:szCs w:val="24"/>
          <w:lang w:val="en-US"/>
        </w:rPr>
        <w:t>.</w:t>
      </w:r>
    </w:p>
    <w:p w:rsidR="00674E47" w:rsidRDefault="00674E47" w:rsidP="00674E47">
      <w:pPr>
        <w:rPr>
          <w:lang w:val="en-US"/>
        </w:rPr>
      </w:pPr>
    </w:p>
    <w:p w:rsidR="00FB7A48" w:rsidRDefault="00FB7A48" w:rsidP="00674E47">
      <w:pPr>
        <w:rPr>
          <w:lang w:val="en-US"/>
        </w:rPr>
      </w:pPr>
    </w:p>
    <w:p w:rsidR="00674E47" w:rsidRDefault="008E3D1A" w:rsidP="00674E47">
      <w:pPr>
        <w:pStyle w:val="Heading3"/>
        <w:jc w:val="both"/>
      </w:pPr>
      <w:bookmarkStart w:id="21" w:name="_Toc363547964"/>
      <w:r>
        <w:rPr>
          <w:noProof/>
          <w:lang w:val="en-IN" w:eastAsia="en-IN"/>
        </w:rPr>
        <w:pict>
          <v:group id="_x0000_s1243" style="position:absolute;left:0;text-align:left;margin-left:-5.55pt;margin-top:8.75pt;width:503pt;height:229.3pt;z-index:251678720" coordorigin="1329,6837" coordsize="10060,4586">
            <v:shape id="_x0000_s1226" type="#_x0000_t202" style="position:absolute;left:1329;top:6907;width:4785;height:4516;mso-width-relative:margin;mso-height-relative:margin" stroked="f" strokecolor="black [3213]">
              <v:textbox style="mso-next-textbox:#_x0000_s1226">
                <w:txbxContent>
                  <w:p w:rsidR="00674E47" w:rsidRDefault="00674E47" w:rsidP="00674E47">
                    <w:pPr>
                      <w:pStyle w:val="Heading4"/>
                    </w:pPr>
                    <w:bookmarkStart w:id="22" w:name="_Toc363547962"/>
                    <w:r>
                      <w:t>Single Complex CDOTU</w:t>
                    </w:r>
                    <w:bookmarkEnd w:id="22"/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 w:rsidRPr="00A46152">
                      <w:rPr>
                        <w:rFonts w:ascii="Courier New" w:hAnsi="Courier New" w:cs="Courier New"/>
                        <w:sz w:val="20"/>
                        <w:szCs w:val="20"/>
                      </w:rPr>
                      <w:t>clAmdBlasStatus</w:t>
                    </w:r>
                    <w:r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</w:t>
                    </w:r>
                    <w:r w:rsidRPr="00A45028">
                      <w:rPr>
                        <w:rFonts w:ascii="Courier New" w:hAnsi="Courier New" w:cs="Courier New"/>
                        <w:sz w:val="20"/>
                        <w:szCs w:val="20"/>
                      </w:rPr>
                      <w:t>CLBLASAPI</w:t>
                    </w:r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</w:rPr>
                      <w:t>clAmdBlasCdotu</w:t>
                    </w:r>
                    <w:r w:rsidRPr="00A46152">
                      <w:rPr>
                        <w:rFonts w:ascii="Courier New" w:hAnsi="Courier New" w:cs="Courier New"/>
                        <w:sz w:val="20"/>
                        <w:szCs w:val="20"/>
                      </w:rPr>
                      <w:t>(</w:t>
                    </w:r>
                  </w:p>
                  <w:p w:rsidR="00674E47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 w:rsidRPr="00A46152"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size_t N,</w:t>
                    </w:r>
                  </w:p>
                  <w:p w:rsidR="00674E47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cl_mem dotProduct,</w:t>
                    </w:r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size_t offDP,</w:t>
                    </w:r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 w:rsidRPr="00A46152"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cl_mem X,</w:t>
                    </w:r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 w:rsidRPr="00A46152"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size_t offx,</w:t>
                    </w:r>
                  </w:p>
                  <w:p w:rsidR="00674E47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 w:rsidRPr="00A46152"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int incx,</w:t>
                    </w:r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cl_mem Y</w:t>
                    </w:r>
                    <w:r w:rsidRPr="00A46152">
                      <w:rPr>
                        <w:rFonts w:ascii="Courier New" w:hAnsi="Courier New" w:cs="Courier New"/>
                        <w:sz w:val="20"/>
                        <w:szCs w:val="20"/>
                      </w:rPr>
                      <w:t>,</w:t>
                    </w:r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size_t offy</w:t>
                    </w:r>
                    <w:r w:rsidRPr="00A46152">
                      <w:rPr>
                        <w:rFonts w:ascii="Courier New" w:hAnsi="Courier New" w:cs="Courier New"/>
                        <w:sz w:val="20"/>
                        <w:szCs w:val="20"/>
                      </w:rPr>
                      <w:t>,</w:t>
                    </w:r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int incy,</w:t>
                    </w:r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cl_mem scratchBuff,</w:t>
                    </w:r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 w:rsidRPr="00A46152">
                      <w:rPr>
                        <w:rFonts w:ascii="Courier New" w:hAnsi="Courier New" w:cs="Courier New"/>
                        <w:b/>
                        <w:i/>
                        <w:sz w:val="20"/>
                        <w:szCs w:val="20"/>
                      </w:rPr>
                      <w:t xml:space="preserve">    </w:t>
                    </w:r>
                    <w:r w:rsidRPr="00A46152">
                      <w:rPr>
                        <w:rFonts w:ascii="Courier New" w:hAnsi="Courier New" w:cs="Courier New"/>
                        <w:sz w:val="20"/>
                        <w:szCs w:val="20"/>
                      </w:rPr>
                      <w:t>cl_uint numCommandQueues,</w:t>
                    </w:r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 w:rsidRPr="00A46152"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cl_command_queue *commandQueues,</w:t>
                    </w:r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 w:rsidRPr="00A46152"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cl_uint numEventsInWaitList,</w:t>
                    </w:r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 w:rsidRPr="00A46152"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const cl_event *eventWaitList,</w:t>
                    </w:r>
                  </w:p>
                  <w:p w:rsidR="00674E47" w:rsidRPr="00A46152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</w:rPr>
                    </w:pPr>
                    <w:r w:rsidRPr="00A46152">
                      <w:rPr>
                        <w:rFonts w:ascii="Courier New" w:hAnsi="Courier New" w:cs="Courier New"/>
                        <w:sz w:val="20"/>
                        <w:szCs w:val="20"/>
                      </w:rPr>
                      <w:t xml:space="preserve">    cl_event *events);</w:t>
                    </w:r>
                  </w:p>
                  <w:p w:rsidR="00674E47" w:rsidRDefault="00674E47" w:rsidP="00674E47"/>
                </w:txbxContent>
              </v:textbox>
            </v:shape>
            <v:shape id="_x0000_s1227" type="#_x0000_t202" style="position:absolute;left:6649;top:6837;width:4740;height:4516;mso-width-relative:margin;mso-height-relative:margin" stroked="f">
              <v:textbox style="mso-next-textbox:#_x0000_s1227">
                <w:txbxContent>
                  <w:p w:rsidR="00674E47" w:rsidRPr="001B764F" w:rsidRDefault="00674E47" w:rsidP="00674E47">
                    <w:pPr>
                      <w:pStyle w:val="Heading4"/>
                    </w:pPr>
                    <w:bookmarkStart w:id="23" w:name="_Toc363547963"/>
                    <w:r>
                      <w:t>Double Complex ZDOTU</w:t>
                    </w:r>
                    <w:bookmarkEnd w:id="23"/>
                  </w:p>
                  <w:p w:rsidR="00674E47" w:rsidRPr="00BE5A2E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 w:rsidRPr="00BE5A2E"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>clAmdBlasStatus</w:t>
                    </w:r>
                    <w:r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</w:t>
                    </w:r>
                    <w:r w:rsidRPr="00A45028">
                      <w:rPr>
                        <w:rFonts w:ascii="Courier New" w:hAnsi="Courier New" w:cs="Courier New"/>
                        <w:sz w:val="20"/>
                        <w:szCs w:val="20"/>
                      </w:rPr>
                      <w:t>CLBLASAPI</w:t>
                    </w:r>
                  </w:p>
                  <w:p w:rsidR="00674E47" w:rsidRPr="00BE5A2E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>clAmdBlasZdotu</w:t>
                    </w:r>
                    <w:r w:rsidRPr="00BE5A2E"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>(</w:t>
                    </w:r>
                  </w:p>
                  <w:p w:rsidR="00674E47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 w:rsidRPr="00BE5A2E"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size_t N,</w:t>
                    </w:r>
                  </w:p>
                  <w:p w:rsidR="00674E47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cl_mem dotProduct,</w:t>
                    </w:r>
                  </w:p>
                  <w:p w:rsidR="00674E47" w:rsidRPr="00BE5A2E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size_t offDP,</w:t>
                    </w:r>
                  </w:p>
                  <w:p w:rsidR="00674E47" w:rsidRPr="00BE5A2E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 w:rsidRPr="00BE5A2E"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cl_mem X,</w:t>
                    </w:r>
                  </w:p>
                  <w:p w:rsidR="00674E47" w:rsidRPr="00BE5A2E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 w:rsidRPr="00BE5A2E"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size_t offx,</w:t>
                    </w:r>
                  </w:p>
                  <w:p w:rsidR="00674E47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 w:rsidRPr="00BE5A2E"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int incx,</w:t>
                    </w:r>
                  </w:p>
                  <w:p w:rsidR="00674E47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cl_mem Y,</w:t>
                    </w:r>
                  </w:p>
                  <w:p w:rsidR="00674E47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size_t offy,</w:t>
                    </w:r>
                  </w:p>
                  <w:p w:rsidR="00674E47" w:rsidRPr="00BE5A2E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int incy,</w:t>
                    </w:r>
                  </w:p>
                  <w:p w:rsidR="00674E47" w:rsidRPr="00BE5A2E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cl_mem scratchBuff</w:t>
                    </w:r>
                    <w:r w:rsidRPr="00BE5A2E"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>,</w:t>
                    </w:r>
                  </w:p>
                  <w:p w:rsidR="00674E47" w:rsidRPr="00BE5A2E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 w:rsidRPr="00BE5A2E"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cl_uint numCommandQueues,</w:t>
                    </w:r>
                  </w:p>
                  <w:p w:rsidR="00674E47" w:rsidRPr="00BE5A2E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 w:rsidRPr="00BE5A2E"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cl_command_queue *commandQueues,</w:t>
                    </w:r>
                  </w:p>
                  <w:p w:rsidR="00674E47" w:rsidRPr="00BE5A2E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 w:rsidRPr="00BE5A2E"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cl_uint numEventsInWaitList,</w:t>
                    </w:r>
                  </w:p>
                  <w:p w:rsidR="00674E47" w:rsidRPr="00BE5A2E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 w:rsidRPr="00BE5A2E"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const cl_event *eventWaitList,</w:t>
                    </w:r>
                  </w:p>
                  <w:p w:rsidR="00674E47" w:rsidRPr="00BE5A2E" w:rsidRDefault="00674E47" w:rsidP="00674E47">
                    <w:pPr>
                      <w:pStyle w:val="NoSpacing"/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</w:pPr>
                    <w:r w:rsidRPr="00BE5A2E">
                      <w:rPr>
                        <w:rFonts w:ascii="Courier New" w:hAnsi="Courier New" w:cs="Courier New"/>
                        <w:sz w:val="20"/>
                        <w:szCs w:val="20"/>
                        <w:lang w:val="en-US"/>
                      </w:rPr>
                      <w:t xml:space="preserve">    cl_event *events);</w:t>
                    </w:r>
                  </w:p>
                  <w:p w:rsidR="00674E47" w:rsidRDefault="00674E47" w:rsidP="00674E47">
                    <w:pPr>
                      <w:rPr>
                        <w:lang w:val="en-US"/>
                      </w:rPr>
                    </w:pPr>
                  </w:p>
                  <w:p w:rsidR="00674E47" w:rsidRDefault="00674E47" w:rsidP="00674E47">
                    <w:pPr>
                      <w:rPr>
                        <w:lang w:val="en-US"/>
                      </w:rPr>
                    </w:pPr>
                  </w:p>
                  <w:p w:rsidR="00674E47" w:rsidRPr="00BE5A2E" w:rsidRDefault="00674E47" w:rsidP="00674E47">
                    <w:pPr>
                      <w:rPr>
                        <w:lang w:val="en-US"/>
                      </w:rPr>
                    </w:pPr>
                  </w:p>
                  <w:p w:rsidR="00674E47" w:rsidRDefault="00674E47" w:rsidP="00674E47"/>
                </w:txbxContent>
              </v:textbox>
            </v:shape>
          </v:group>
        </w:pict>
      </w:r>
      <w:r w:rsidR="00674E47">
        <w:t>API</w:t>
      </w:r>
      <w:bookmarkEnd w:id="21"/>
    </w:p>
    <w:p w:rsidR="00674E47" w:rsidRPr="00B30588" w:rsidRDefault="00674E47" w:rsidP="00674E47"/>
    <w:p w:rsidR="00674E47" w:rsidRDefault="00674E47" w:rsidP="00674E47"/>
    <w:p w:rsidR="00674E47" w:rsidRPr="00B30588" w:rsidRDefault="00674E47" w:rsidP="00674E47"/>
    <w:p w:rsidR="00674E47" w:rsidRPr="00B30588" w:rsidRDefault="00674E47" w:rsidP="00674E47"/>
    <w:p w:rsidR="00674E47" w:rsidRDefault="00674E47" w:rsidP="00674E47"/>
    <w:p w:rsidR="00674E47" w:rsidRDefault="00674E47" w:rsidP="00674E47"/>
    <w:p w:rsidR="00674E47" w:rsidRDefault="00674E47" w:rsidP="00674E47"/>
    <w:p w:rsidR="00674E47" w:rsidRDefault="00674E47" w:rsidP="00674E47"/>
    <w:p w:rsidR="00674E47" w:rsidRPr="00B30588" w:rsidRDefault="00674E47" w:rsidP="00674E47"/>
    <w:p w:rsidR="00674E47" w:rsidRPr="00B30588" w:rsidRDefault="00674E47" w:rsidP="00674E47"/>
    <w:p w:rsidR="00FB7A48" w:rsidRDefault="00FB7A48">
      <w:pPr>
        <w:rPr>
          <w:rFonts w:asciiTheme="majorHAnsi" w:eastAsiaTheme="majorEastAsia" w:hAnsiTheme="majorHAnsi" w:cstheme="majorBidi"/>
          <w:b/>
          <w:bCs/>
          <w:color w:val="4F81BD" w:themeColor="accent1"/>
          <w:lang w:val="en-US"/>
        </w:rPr>
      </w:pPr>
      <w:bookmarkStart w:id="24" w:name="_Toc336359118"/>
      <w:r>
        <w:br w:type="page"/>
      </w:r>
    </w:p>
    <w:p w:rsidR="00674E47" w:rsidRDefault="00674E47" w:rsidP="00674E47">
      <w:pPr>
        <w:pStyle w:val="Heading3"/>
        <w:jc w:val="both"/>
      </w:pPr>
      <w:bookmarkStart w:id="25" w:name="_Toc363547965"/>
      <w:r>
        <w:lastRenderedPageBreak/>
        <w:t>DESIGN</w:t>
      </w:r>
      <w:bookmarkEnd w:id="24"/>
      <w:bookmarkEnd w:id="25"/>
    </w:p>
    <w:p w:rsidR="0042173B" w:rsidRPr="0042173B" w:rsidRDefault="0042173B" w:rsidP="0042173B">
      <w:pPr>
        <w:rPr>
          <w:lang w:val="en-US"/>
        </w:rPr>
      </w:pPr>
    </w:p>
    <w:p w:rsidR="00674E47" w:rsidRPr="00A77291" w:rsidRDefault="00674E47" w:rsidP="00674E47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CDOTU and ZDOTU share the same parallel breakdown design as SDOT and DDOT</w:t>
      </w:r>
      <w:r w:rsidRPr="00A77291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A77291">
        <w:rPr>
          <w:sz w:val="24"/>
          <w:szCs w:val="24"/>
        </w:rPr>
        <w:t xml:space="preserve"> </w:t>
      </w:r>
    </w:p>
    <w:p w:rsidR="00674E47" w:rsidRPr="00A77291" w:rsidRDefault="00674E47" w:rsidP="00674E47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A scratch buffer of size N</w:t>
      </w:r>
      <w:r w:rsidRPr="00A77291">
        <w:rPr>
          <w:sz w:val="24"/>
          <w:szCs w:val="24"/>
        </w:rPr>
        <w:t xml:space="preserve"> is used to store the intermediate sum (sum of elements of each WG) of the two vectors. </w:t>
      </w:r>
    </w:p>
    <w:p w:rsidR="00674E47" w:rsidRDefault="00674E47">
      <w:r>
        <w:br w:type="page"/>
      </w:r>
    </w:p>
    <w:p w:rsidR="00674E47" w:rsidRPr="00C00033" w:rsidRDefault="00674E47" w:rsidP="00674E47">
      <w:pPr>
        <w:pStyle w:val="Heading2"/>
        <w:jc w:val="both"/>
        <w:rPr>
          <w:color w:val="1F497D" w:themeColor="text2"/>
          <w:sz w:val="28"/>
          <w:szCs w:val="28"/>
        </w:rPr>
      </w:pPr>
      <w:bookmarkStart w:id="26" w:name="_Toc363547966"/>
      <w:r>
        <w:rPr>
          <w:color w:val="1F497D" w:themeColor="text2"/>
          <w:sz w:val="28"/>
          <w:szCs w:val="28"/>
        </w:rPr>
        <w:lastRenderedPageBreak/>
        <w:t>CDOTC, ZDOTC</w:t>
      </w:r>
      <w:r w:rsidRPr="00C00033">
        <w:rPr>
          <w:color w:val="1F497D" w:themeColor="text2"/>
          <w:sz w:val="28"/>
          <w:szCs w:val="28"/>
        </w:rPr>
        <w:t xml:space="preserve"> –</w:t>
      </w:r>
      <w:r>
        <w:rPr>
          <w:color w:val="1F497D" w:themeColor="text2"/>
          <w:sz w:val="28"/>
          <w:szCs w:val="28"/>
        </w:rPr>
        <w:t xml:space="preserve"> Forms the dot product of two vectors, conjugating the first vector</w:t>
      </w:r>
      <w:bookmarkEnd w:id="26"/>
    </w:p>
    <w:p w:rsidR="00674E47" w:rsidRDefault="00674E47" w:rsidP="00674E47">
      <w:pPr>
        <w:rPr>
          <w:lang w:val="en-US"/>
        </w:rPr>
      </w:pPr>
    </w:p>
    <w:p w:rsidR="00674E47" w:rsidRDefault="00674E47" w:rsidP="00674E47">
      <w:pPr>
        <w:pStyle w:val="Heading3"/>
        <w:jc w:val="both"/>
      </w:pPr>
      <w:bookmarkStart w:id="27" w:name="_Toc336359124"/>
      <w:bookmarkStart w:id="28" w:name="_Toc363547967"/>
      <w:r>
        <w:t>REQUIREMENT</w:t>
      </w:r>
      <w:bookmarkEnd w:id="27"/>
      <w:bookmarkEnd w:id="28"/>
    </w:p>
    <w:p w:rsidR="00674E47" w:rsidRDefault="00674E47" w:rsidP="00674E47">
      <w:pPr>
        <w:pStyle w:val="HTMLPreformatted"/>
        <w:rPr>
          <w:rFonts w:asciiTheme="minorHAnsi" w:hAnsiTheme="minorHAnsi" w:cstheme="minorHAnsi"/>
          <w:color w:val="000000"/>
          <w:sz w:val="22"/>
          <w:szCs w:val="22"/>
        </w:rPr>
      </w:pPr>
    </w:p>
    <w:p w:rsidR="00674E47" w:rsidRPr="00A3034D" w:rsidRDefault="00674E47" w:rsidP="00674E47">
      <w:pPr>
        <w:rPr>
          <w:sz w:val="24"/>
          <w:szCs w:val="24"/>
          <w:lang w:val="en-US"/>
        </w:rPr>
      </w:pPr>
      <w:r w:rsidRPr="00A3034D">
        <w:rPr>
          <w:sz w:val="24"/>
          <w:szCs w:val="24"/>
          <w:lang w:val="en-US"/>
        </w:rPr>
        <w:t xml:space="preserve">X.Y = </w:t>
      </w:r>
      <w:r>
        <w:rPr>
          <w:sz w:val="24"/>
          <w:szCs w:val="24"/>
          <w:lang w:val="en-US"/>
        </w:rPr>
        <w:t>((</w:t>
      </w:r>
      <w:r w:rsidRPr="00A3034D">
        <w:rPr>
          <w:sz w:val="24"/>
          <w:szCs w:val="24"/>
          <w:lang w:val="en-US"/>
        </w:rPr>
        <w:t>Conjugate</w:t>
      </w:r>
      <w:r>
        <w:rPr>
          <w:sz w:val="24"/>
          <w:szCs w:val="24"/>
          <w:lang w:val="en-US"/>
        </w:rPr>
        <w:t xml:space="preserve">) </w:t>
      </w:r>
      <w:r w:rsidRPr="00A3034D">
        <w:rPr>
          <w:sz w:val="24"/>
          <w:szCs w:val="24"/>
          <w:lang w:val="en-US"/>
        </w:rPr>
        <w:t>(x</w:t>
      </w:r>
      <w:r w:rsidRPr="00A3034D">
        <w:rPr>
          <w:sz w:val="24"/>
          <w:szCs w:val="24"/>
          <w:vertAlign w:val="subscript"/>
          <w:lang w:val="en-US"/>
        </w:rPr>
        <w:t>1</w:t>
      </w:r>
      <w:r w:rsidRPr="00A3034D">
        <w:rPr>
          <w:sz w:val="24"/>
          <w:szCs w:val="24"/>
          <w:lang w:val="en-US"/>
        </w:rPr>
        <w:t>, x</w:t>
      </w:r>
      <w:r w:rsidRPr="00A3034D">
        <w:rPr>
          <w:sz w:val="24"/>
          <w:szCs w:val="24"/>
          <w:vertAlign w:val="subscript"/>
          <w:lang w:val="en-US"/>
        </w:rPr>
        <w:t>2</w:t>
      </w:r>
      <w:r w:rsidRPr="00A3034D">
        <w:rPr>
          <w:sz w:val="24"/>
          <w:szCs w:val="24"/>
          <w:lang w:val="en-US"/>
        </w:rPr>
        <w:t>, x</w:t>
      </w:r>
      <w:r w:rsidRPr="00A3034D"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>))</w:t>
      </w:r>
      <w:r w:rsidRPr="00A3034D">
        <w:rPr>
          <w:sz w:val="24"/>
          <w:szCs w:val="24"/>
          <w:lang w:val="en-US"/>
        </w:rPr>
        <w:t>. (y</w:t>
      </w:r>
      <w:r w:rsidRPr="00A3034D">
        <w:rPr>
          <w:sz w:val="24"/>
          <w:szCs w:val="24"/>
          <w:vertAlign w:val="subscript"/>
          <w:lang w:val="en-US"/>
        </w:rPr>
        <w:t>1</w:t>
      </w:r>
      <w:r w:rsidRPr="00A3034D">
        <w:rPr>
          <w:sz w:val="24"/>
          <w:szCs w:val="24"/>
          <w:lang w:val="en-US"/>
        </w:rPr>
        <w:t>, y</w:t>
      </w:r>
      <w:r w:rsidRPr="00A3034D">
        <w:rPr>
          <w:sz w:val="24"/>
          <w:szCs w:val="24"/>
          <w:vertAlign w:val="subscript"/>
          <w:lang w:val="en-US"/>
        </w:rPr>
        <w:t>2</w:t>
      </w:r>
      <w:r w:rsidRPr="00A3034D">
        <w:rPr>
          <w:sz w:val="24"/>
          <w:szCs w:val="24"/>
          <w:lang w:val="en-US"/>
        </w:rPr>
        <w:t>, y</w:t>
      </w:r>
      <w:r w:rsidRPr="00A3034D">
        <w:rPr>
          <w:sz w:val="24"/>
          <w:szCs w:val="24"/>
          <w:vertAlign w:val="subscript"/>
          <w:lang w:val="en-US"/>
        </w:rPr>
        <w:t>3</w:t>
      </w:r>
      <w:r w:rsidRPr="00A3034D">
        <w:rPr>
          <w:sz w:val="24"/>
          <w:szCs w:val="24"/>
          <w:lang w:val="en-US"/>
        </w:rPr>
        <w:t>)</w:t>
      </w:r>
    </w:p>
    <w:p w:rsidR="00674E47" w:rsidRPr="00A3034D" w:rsidRDefault="00674E47" w:rsidP="00674E4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  = conjugate(</w:t>
      </w:r>
      <w:r w:rsidRPr="00A3034D">
        <w:rPr>
          <w:sz w:val="24"/>
          <w:szCs w:val="24"/>
          <w:lang w:val="en-US"/>
        </w:rPr>
        <w:t>x</w:t>
      </w:r>
      <w:r>
        <w:rPr>
          <w:sz w:val="24"/>
          <w:szCs w:val="24"/>
          <w:vertAlign w:val="subscript"/>
          <w:lang w:val="en-US"/>
        </w:rPr>
        <w:t>1</w:t>
      </w:r>
      <w:r w:rsidRPr="0071781B">
        <w:rPr>
          <w:sz w:val="24"/>
          <w:szCs w:val="24"/>
          <w:lang w:val="en-US"/>
        </w:rPr>
        <w:t>)</w:t>
      </w:r>
      <w:r>
        <w:rPr>
          <w:sz w:val="24"/>
          <w:szCs w:val="24"/>
          <w:vertAlign w:val="subscript"/>
          <w:lang w:val="en-US"/>
        </w:rPr>
        <w:t xml:space="preserve"> .</w:t>
      </w:r>
      <w:r w:rsidRPr="00A3034D">
        <w:rPr>
          <w:sz w:val="24"/>
          <w:szCs w:val="24"/>
          <w:lang w:val="en-US"/>
        </w:rPr>
        <w:t>y</w:t>
      </w:r>
      <w:r w:rsidRPr="00A3034D">
        <w:rPr>
          <w:sz w:val="24"/>
          <w:szCs w:val="24"/>
          <w:vertAlign w:val="subscript"/>
          <w:lang w:val="en-US"/>
        </w:rPr>
        <w:t>1</w:t>
      </w:r>
      <w:r w:rsidRPr="00A3034D">
        <w:rPr>
          <w:sz w:val="24"/>
          <w:szCs w:val="24"/>
          <w:lang w:val="en-US"/>
        </w:rPr>
        <w:t xml:space="preserve"> +</w:t>
      </w:r>
      <w:r>
        <w:rPr>
          <w:sz w:val="24"/>
          <w:szCs w:val="24"/>
          <w:lang w:val="en-US"/>
        </w:rPr>
        <w:t>conjugate(</w:t>
      </w:r>
      <w:r w:rsidRPr="00A3034D">
        <w:rPr>
          <w:sz w:val="24"/>
          <w:szCs w:val="24"/>
          <w:lang w:val="en-US"/>
        </w:rPr>
        <w:t>x</w:t>
      </w:r>
      <w:r w:rsidRPr="00DF0C3C">
        <w:rPr>
          <w:sz w:val="24"/>
          <w:szCs w:val="24"/>
          <w:vertAlign w:val="subscript"/>
          <w:lang w:val="en-US"/>
        </w:rPr>
        <w:t>2</w:t>
      </w:r>
      <w:r w:rsidRPr="0071781B">
        <w:rPr>
          <w:sz w:val="24"/>
          <w:szCs w:val="24"/>
          <w:lang w:val="en-US"/>
        </w:rPr>
        <w:t>)</w:t>
      </w:r>
      <w:r>
        <w:rPr>
          <w:sz w:val="24"/>
          <w:szCs w:val="24"/>
          <w:vertAlign w:val="subscript"/>
          <w:lang w:val="en-US"/>
        </w:rPr>
        <w:t>.</w:t>
      </w:r>
      <w:r w:rsidRPr="00A3034D">
        <w:rPr>
          <w:sz w:val="24"/>
          <w:szCs w:val="24"/>
          <w:lang w:val="en-US"/>
        </w:rPr>
        <w:t>y</w:t>
      </w:r>
      <w:r w:rsidRPr="00A3034D">
        <w:rPr>
          <w:sz w:val="24"/>
          <w:szCs w:val="24"/>
          <w:vertAlign w:val="subscript"/>
          <w:lang w:val="en-US"/>
        </w:rPr>
        <w:t>2</w:t>
      </w:r>
      <w:r w:rsidRPr="00A3034D">
        <w:rPr>
          <w:sz w:val="24"/>
          <w:szCs w:val="24"/>
          <w:lang w:val="en-US"/>
        </w:rPr>
        <w:t xml:space="preserve"> + </w:t>
      </w:r>
      <w:r>
        <w:rPr>
          <w:sz w:val="24"/>
          <w:szCs w:val="24"/>
          <w:lang w:val="en-US"/>
        </w:rPr>
        <w:t>conjugate(</w:t>
      </w:r>
      <w:r w:rsidRPr="00A3034D">
        <w:rPr>
          <w:sz w:val="24"/>
          <w:szCs w:val="24"/>
          <w:lang w:val="en-US"/>
        </w:rPr>
        <w:t>x</w:t>
      </w:r>
      <w:r w:rsidRPr="00A3034D">
        <w:rPr>
          <w:sz w:val="24"/>
          <w:szCs w:val="24"/>
          <w:vertAlign w:val="subscript"/>
          <w:lang w:val="en-US"/>
        </w:rPr>
        <w:t>3</w:t>
      </w:r>
      <w:r w:rsidRPr="0071781B">
        <w:rPr>
          <w:sz w:val="24"/>
          <w:szCs w:val="24"/>
          <w:lang w:val="en-US"/>
        </w:rPr>
        <w:t>)</w:t>
      </w:r>
      <w:r>
        <w:rPr>
          <w:sz w:val="24"/>
          <w:szCs w:val="24"/>
          <w:vertAlign w:val="subscript"/>
          <w:lang w:val="en-US"/>
        </w:rPr>
        <w:t xml:space="preserve"> .</w:t>
      </w:r>
      <w:r w:rsidRPr="00A3034D">
        <w:rPr>
          <w:sz w:val="24"/>
          <w:szCs w:val="24"/>
          <w:lang w:val="en-US"/>
        </w:rPr>
        <w:t>y</w:t>
      </w:r>
      <w:r w:rsidRPr="00A3034D">
        <w:rPr>
          <w:sz w:val="24"/>
          <w:szCs w:val="24"/>
          <w:vertAlign w:val="subscript"/>
          <w:lang w:val="en-US"/>
        </w:rPr>
        <w:t>3</w:t>
      </w:r>
    </w:p>
    <w:p w:rsidR="00674E47" w:rsidRPr="00A3034D" w:rsidRDefault="00674E47" w:rsidP="00674E47">
      <w:pPr>
        <w:rPr>
          <w:sz w:val="24"/>
          <w:szCs w:val="24"/>
          <w:lang w:val="en-US"/>
        </w:rPr>
      </w:pPr>
      <w:r w:rsidRPr="00A3034D">
        <w:rPr>
          <w:sz w:val="24"/>
          <w:szCs w:val="24"/>
          <w:lang w:val="en-US"/>
        </w:rPr>
        <w:t xml:space="preserve">        = dot</w:t>
      </w:r>
      <w:r>
        <w:rPr>
          <w:sz w:val="24"/>
          <w:szCs w:val="24"/>
          <w:lang w:val="en-US"/>
        </w:rPr>
        <w:t xml:space="preserve"> p</w:t>
      </w:r>
      <w:r w:rsidRPr="00A3034D">
        <w:rPr>
          <w:sz w:val="24"/>
          <w:szCs w:val="24"/>
          <w:lang w:val="en-US"/>
        </w:rPr>
        <w:t>roduct</w:t>
      </w:r>
      <w:r w:rsidRPr="00A3034D">
        <w:rPr>
          <w:sz w:val="24"/>
          <w:szCs w:val="24"/>
          <w:lang w:val="en-US"/>
        </w:rPr>
        <w:tab/>
      </w:r>
    </w:p>
    <w:p w:rsidR="00012553" w:rsidRPr="00F73068" w:rsidRDefault="00674E47" w:rsidP="00F73068">
      <w:pPr>
        <w:rPr>
          <w:sz w:val="24"/>
          <w:szCs w:val="24"/>
          <w:lang w:val="en-US"/>
        </w:rPr>
      </w:pPr>
      <w:r w:rsidRPr="00A3034D">
        <w:rPr>
          <w:sz w:val="24"/>
          <w:szCs w:val="24"/>
          <w:lang w:val="en-US"/>
        </w:rPr>
        <w:t xml:space="preserve">X and Y are </w:t>
      </w:r>
      <w:r>
        <w:rPr>
          <w:sz w:val="24"/>
          <w:szCs w:val="24"/>
          <w:lang w:val="en-US"/>
        </w:rPr>
        <w:t>vectors of size N and dot product is a scalar</w:t>
      </w:r>
      <w:r w:rsidRPr="00A3034D">
        <w:rPr>
          <w:sz w:val="24"/>
          <w:szCs w:val="24"/>
          <w:lang w:val="en-US"/>
        </w:rPr>
        <w:t xml:space="preserve">. </w:t>
      </w:r>
      <w:bookmarkStart w:id="29" w:name="_Toc336359125"/>
    </w:p>
    <w:p w:rsidR="00012553" w:rsidRDefault="00012553" w:rsidP="00674E47">
      <w:pPr>
        <w:pStyle w:val="Heading3"/>
        <w:jc w:val="both"/>
      </w:pPr>
    </w:p>
    <w:p w:rsidR="00674E47" w:rsidRDefault="00674E47" w:rsidP="00674E47">
      <w:pPr>
        <w:pStyle w:val="Heading3"/>
        <w:jc w:val="both"/>
      </w:pPr>
      <w:bookmarkStart w:id="30" w:name="_Toc363547968"/>
      <w:r>
        <w:t>API</w:t>
      </w:r>
      <w:bookmarkEnd w:id="29"/>
      <w:bookmarkEnd w:id="30"/>
    </w:p>
    <w:p w:rsidR="00674E47" w:rsidRDefault="008E3D1A" w:rsidP="00674E47">
      <w:r>
        <w:rPr>
          <w:noProof/>
          <w:lang w:eastAsia="en-IN"/>
        </w:rPr>
        <w:pict>
          <v:shape id="_x0000_s1229" type="#_x0000_t202" style="position:absolute;margin-left:257.6pt;margin-top:3.35pt;width:240.75pt;height:235pt;z-index:251677696" stroked="f">
            <v:textbox style="mso-next-textbox:#_x0000_s1229">
              <w:txbxContent>
                <w:p w:rsidR="00674E47" w:rsidRDefault="00674E47" w:rsidP="00674E47">
                  <w:pPr>
                    <w:pStyle w:val="Heading4"/>
                  </w:pPr>
                  <w:bookmarkStart w:id="31" w:name="_Toc336359129"/>
                  <w:bookmarkStart w:id="32" w:name="_Toc363547969"/>
                  <w:r>
                    <w:t>Double Complex Z</w:t>
                  </w:r>
                  <w:bookmarkEnd w:id="31"/>
                  <w:r>
                    <w:t>DOTC</w:t>
                  </w:r>
                  <w:bookmarkEnd w:id="32"/>
                </w:p>
                <w:p w:rsidR="00674E47" w:rsidRPr="00714160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674E47" w:rsidRPr="00714160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clAmdBlasZdotc</w:t>
                  </w: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(</w:t>
                  </w:r>
                </w:p>
                <w:p w:rsidR="00674E47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674E47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dotProduct,</w:t>
                  </w:r>
                </w:p>
                <w:p w:rsidR="00674E47" w:rsidRPr="00714160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offDP,</w:t>
                  </w:r>
                </w:p>
                <w:p w:rsidR="00674E47" w:rsidRPr="00714160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cl_mem X,</w:t>
                  </w:r>
                </w:p>
                <w:p w:rsidR="00674E47" w:rsidRPr="00714160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674E47" w:rsidRPr="00714160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674E47" w:rsidRPr="00714160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Y,</w:t>
                  </w:r>
                </w:p>
                <w:p w:rsidR="00674E47" w:rsidRPr="00714160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offy,</w:t>
                  </w:r>
                </w:p>
                <w:p w:rsidR="00674E47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incy,</w:t>
                  </w:r>
                </w:p>
                <w:p w:rsidR="00674E47" w:rsidRPr="00714160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scratchBuff,</w:t>
                  </w:r>
                </w:p>
                <w:p w:rsidR="00674E47" w:rsidRPr="00714160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674E47" w:rsidRPr="00714160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674E47" w:rsidRPr="00714160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674E47" w:rsidRPr="00714160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674E47" w:rsidRPr="00714160" w:rsidRDefault="00674E47" w:rsidP="00674E47">
                  <w:pP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lang w:val="en-US"/>
                    </w:rPr>
                    <w:t xml:space="preserve">    </w:t>
                  </w:r>
                  <w:r>
                    <w:rPr>
                      <w:lang w:val="en-US"/>
                    </w:rPr>
                    <w:t xml:space="preserve">      </w:t>
                  </w: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 *events);</w:t>
                  </w:r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228" type="#_x0000_t202" style="position:absolute;margin-left:-3.3pt;margin-top:3.35pt;width:241.5pt;height:235pt;z-index:251676672;mso-width-relative:margin;mso-height-relative:margin" stroked="f" strokecolor="black [3213]">
            <v:textbox style="mso-next-textbox:#_x0000_s1228">
              <w:txbxContent>
                <w:p w:rsidR="00674E47" w:rsidRDefault="00674E47" w:rsidP="00674E47">
                  <w:pPr>
                    <w:pStyle w:val="Heading4"/>
                  </w:pPr>
                  <w:bookmarkStart w:id="33" w:name="_Toc336359130"/>
                  <w:bookmarkStart w:id="34" w:name="_Toc363547970"/>
                  <w:r>
                    <w:t>Single Complex C</w:t>
                  </w:r>
                  <w:bookmarkEnd w:id="33"/>
                  <w:r>
                    <w:t>DOTC</w:t>
                  </w:r>
                  <w:bookmarkEnd w:id="34"/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clAmdBlasCdotc</w:t>
                  </w: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(</w:t>
                  </w:r>
                </w:p>
                <w:p w:rsidR="00674E47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674E47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dotProduct,</w:t>
                  </w:r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offDP,</w:t>
                  </w:r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cl_mem X,</w:t>
                  </w:r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Y,</w:t>
                  </w:r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offy,</w:t>
                  </w:r>
                </w:p>
                <w:p w:rsidR="00674E47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incy,</w:t>
                  </w:r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scratchBuff,</w:t>
                  </w:r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674E47" w:rsidRPr="006E2BAC" w:rsidRDefault="00674E47" w:rsidP="00674E47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cl_event *events);</w:t>
                  </w:r>
                </w:p>
                <w:p w:rsidR="00674E47" w:rsidRDefault="00674E47" w:rsidP="00674E47"/>
                <w:p w:rsidR="00674E47" w:rsidRDefault="00674E47" w:rsidP="00674E47"/>
              </w:txbxContent>
            </v:textbox>
          </v:shape>
        </w:pict>
      </w:r>
    </w:p>
    <w:p w:rsidR="00674E47" w:rsidRDefault="00674E47" w:rsidP="00674E47"/>
    <w:p w:rsidR="00674E47" w:rsidRDefault="00674E47" w:rsidP="00674E47"/>
    <w:p w:rsidR="00674E47" w:rsidRDefault="00674E47" w:rsidP="00674E47"/>
    <w:p w:rsidR="00674E47" w:rsidRDefault="00674E47" w:rsidP="00674E47"/>
    <w:p w:rsidR="00674E47" w:rsidRDefault="00674E47" w:rsidP="00674E47"/>
    <w:p w:rsidR="00674E47" w:rsidRDefault="00674E47" w:rsidP="00674E47">
      <w:pPr>
        <w:pStyle w:val="Heading3"/>
        <w:jc w:val="both"/>
      </w:pPr>
    </w:p>
    <w:p w:rsidR="00674E47" w:rsidRDefault="00674E47" w:rsidP="00674E47">
      <w:r>
        <w:t>.</w:t>
      </w:r>
    </w:p>
    <w:p w:rsidR="00674E47" w:rsidRDefault="00674E47" w:rsidP="00674E47"/>
    <w:p w:rsidR="00674E47" w:rsidRDefault="00674E47" w:rsidP="00674E47">
      <w:pPr>
        <w:rPr>
          <w:lang w:val="en-US"/>
        </w:rPr>
      </w:pPr>
    </w:p>
    <w:p w:rsidR="007D5E34" w:rsidRDefault="007D5E34">
      <w:pPr>
        <w:rPr>
          <w:rFonts w:asciiTheme="majorHAnsi" w:eastAsiaTheme="majorEastAsia" w:hAnsiTheme="majorHAnsi" w:cstheme="majorBidi"/>
          <w:b/>
          <w:bCs/>
          <w:color w:val="4F81BD" w:themeColor="accent1"/>
          <w:lang w:val="en-US"/>
        </w:rPr>
      </w:pPr>
      <w:r>
        <w:br w:type="page"/>
      </w:r>
    </w:p>
    <w:p w:rsidR="00674E47" w:rsidRDefault="00674E47" w:rsidP="00674E47">
      <w:pPr>
        <w:pStyle w:val="Heading3"/>
        <w:jc w:val="both"/>
      </w:pPr>
      <w:bookmarkStart w:id="35" w:name="_Toc363547971"/>
      <w:r>
        <w:lastRenderedPageBreak/>
        <w:t>DESIGN</w:t>
      </w:r>
      <w:bookmarkEnd w:id="35"/>
    </w:p>
    <w:p w:rsidR="007D5E34" w:rsidRPr="007D5E34" w:rsidRDefault="007D5E34" w:rsidP="007D5E34">
      <w:pPr>
        <w:rPr>
          <w:lang w:val="en-US"/>
        </w:rPr>
      </w:pPr>
    </w:p>
    <w:p w:rsidR="00674E47" w:rsidRPr="00A77291" w:rsidRDefault="00674E47" w:rsidP="00674E47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CDOTC and ZDOTC share the same parallel breakdown design as SDOT and DDOT</w:t>
      </w:r>
      <w:bookmarkStart w:id="36" w:name="_GoBack"/>
      <w:bookmarkEnd w:id="36"/>
      <w:r w:rsidRPr="00A77291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A77291">
        <w:rPr>
          <w:sz w:val="24"/>
          <w:szCs w:val="24"/>
        </w:rPr>
        <w:t xml:space="preserve"> </w:t>
      </w:r>
    </w:p>
    <w:p w:rsidR="00674E47" w:rsidRPr="00A77291" w:rsidRDefault="00674E47" w:rsidP="00674E47">
      <w:pPr>
        <w:pStyle w:val="NoSpacing"/>
        <w:jc w:val="both"/>
        <w:rPr>
          <w:sz w:val="24"/>
          <w:szCs w:val="24"/>
        </w:rPr>
      </w:pPr>
      <w:r w:rsidRPr="00A77291">
        <w:rPr>
          <w:sz w:val="24"/>
          <w:szCs w:val="24"/>
        </w:rPr>
        <w:t>A scratch buffer</w:t>
      </w:r>
      <w:r>
        <w:rPr>
          <w:sz w:val="24"/>
          <w:szCs w:val="24"/>
        </w:rPr>
        <w:t xml:space="preserve"> of size N</w:t>
      </w:r>
      <w:r w:rsidRPr="00A77291">
        <w:rPr>
          <w:sz w:val="24"/>
          <w:szCs w:val="24"/>
        </w:rPr>
        <w:t xml:space="preserve"> is used to store the intermediate sum (sum of elements of each WG) of the two vectors. </w:t>
      </w:r>
    </w:p>
    <w:p w:rsidR="00C978AE" w:rsidRDefault="00C978AE" w:rsidP="00C978AE">
      <w:r>
        <w:br w:type="page"/>
      </w:r>
    </w:p>
    <w:p w:rsidR="00AF0205" w:rsidRDefault="00AF0205" w:rsidP="00AF0205">
      <w:pPr>
        <w:pStyle w:val="Heading1"/>
      </w:pPr>
      <w:bookmarkStart w:id="37" w:name="_Toc363547972"/>
      <w:r>
        <w:lastRenderedPageBreak/>
        <w:t>iAMAX- Index of maximum absolute value</w:t>
      </w:r>
      <w:bookmarkEnd w:id="37"/>
    </w:p>
    <w:p w:rsidR="00AF0205" w:rsidRDefault="00AF0205" w:rsidP="00AF0205">
      <w:pPr>
        <w:pStyle w:val="Heading2"/>
      </w:pPr>
      <w:bookmarkStart w:id="38" w:name="_Toc363547973"/>
      <w:r>
        <w:t>Requirement</w:t>
      </w:r>
      <w:bookmarkEnd w:id="38"/>
    </w:p>
    <w:p w:rsidR="00AF0205" w:rsidRDefault="00AF0205" w:rsidP="00AF0205">
      <w:r>
        <w:t xml:space="preserve">An array containing N elements is the input. The index of the first occurrence of maximum absolute value </w:t>
      </w:r>
      <w:r w:rsidR="002768F2">
        <w:t xml:space="preserve">needs to be </w:t>
      </w:r>
      <w:r>
        <w:t>calculated.</w:t>
      </w:r>
    </w:p>
    <w:p w:rsidR="00AF0205" w:rsidRDefault="00AF0205" w:rsidP="00AF0205">
      <w:r>
        <w:t>The absolute value, for element x, is defined as follows (as per NETLIB):</w:t>
      </w:r>
    </w:p>
    <w:p w:rsidR="00AF0205" w:rsidRDefault="00AF0205" w:rsidP="00AF0205">
      <w:pPr>
        <w:pStyle w:val="ListParagraph"/>
        <w:numPr>
          <w:ilvl w:val="0"/>
          <w:numId w:val="23"/>
        </w:numPr>
      </w:pPr>
      <w:r>
        <w:t>For Float/Double: |x|</w:t>
      </w:r>
    </w:p>
    <w:p w:rsidR="00AF0205" w:rsidRDefault="00AF0205" w:rsidP="00AF0205">
      <w:pPr>
        <w:pStyle w:val="ListParagraph"/>
        <w:numPr>
          <w:ilvl w:val="0"/>
          <w:numId w:val="23"/>
        </w:numPr>
      </w:pPr>
      <w:r>
        <w:t>For Complex/Double Complex: |x.Re| + |x.Img|</w:t>
      </w:r>
    </w:p>
    <w:p w:rsidR="00C743EF" w:rsidRDefault="00C743EF"/>
    <w:p w:rsidR="00C743EF" w:rsidRDefault="00C743EF" w:rsidP="00C743EF">
      <w:pPr>
        <w:pStyle w:val="Heading2"/>
      </w:pPr>
      <w:bookmarkStart w:id="39" w:name="_Toc363547974"/>
      <w:r>
        <w:t>API</w:t>
      </w:r>
      <w:bookmarkEnd w:id="39"/>
    </w:p>
    <w:p w:rsidR="00C743EF" w:rsidRPr="00472548" w:rsidRDefault="008E3D1A" w:rsidP="00C743EF">
      <w:r>
        <w:rPr>
          <w:noProof/>
          <w:lang w:eastAsia="en-IN"/>
        </w:rPr>
        <w:pict>
          <v:shape id="_x0000_s1245" type="#_x0000_t202" style="position:absolute;margin-left:237.7pt;margin-top:5.5pt;width:214.25pt;height:220.75pt;z-index:251681792;mso-height-percent:200;mso-height-percent:200;mso-width-relative:margin;mso-height-relative:margin" strokecolor="white [3212]">
            <v:textbox style="mso-next-textbox:#_x0000_s1245;mso-fit-shape-to-text:t">
              <w:txbxContent>
                <w:p w:rsidR="00C743EF" w:rsidRDefault="00C743EF" w:rsidP="00C743EF">
                  <w:pPr>
                    <w:pStyle w:val="Heading3"/>
                  </w:pPr>
                  <w:bookmarkStart w:id="40" w:name="_Toc339468838"/>
                  <w:bookmarkStart w:id="41" w:name="_Toc363547975"/>
                  <w:r>
                    <w:t>Double Precision iDAMAX</w:t>
                  </w:r>
                  <w:bookmarkEnd w:id="40"/>
                  <w:bookmarkEnd w:id="41"/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>clAmdBlasStatus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>
                    <w:t>clAmdBlasiD</w:t>
                  </w:r>
                  <w:r w:rsidRPr="008B2D9D">
                    <w:t>amax(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size_t N,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cl_mem iMax,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size_t offiMax,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cl_mem X,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size_t offx,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int incx,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cl_mem scratchBuf</w:t>
                  </w:r>
                  <w:r>
                    <w:t>f</w:t>
                  </w:r>
                  <w:r w:rsidRPr="008B2D9D">
                    <w:t>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cl_uint numCommandQueues,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cl_command_queue *commandQueues,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cl_uint numEventsInWaitList,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const cl_event *eventWaitList,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cl_event *events);</w:t>
                  </w:r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244" type="#_x0000_t202" style="position:absolute;margin-left:-9.35pt;margin-top:5.1pt;width:214.25pt;height:249.6pt;z-index:251680768;mso-height-percent:200;mso-height-percent:200;mso-width-relative:margin;mso-height-relative:margin" strokecolor="white [3212]">
            <v:textbox style="mso-next-textbox:#_x0000_s1244;mso-fit-shape-to-text:t">
              <w:txbxContent>
                <w:p w:rsidR="00C743EF" w:rsidRDefault="00C743EF" w:rsidP="00C743EF">
                  <w:pPr>
                    <w:pStyle w:val="Heading3"/>
                  </w:pPr>
                  <w:bookmarkStart w:id="42" w:name="_Toc339468839"/>
                  <w:bookmarkStart w:id="43" w:name="_Toc363547976"/>
                  <w:r>
                    <w:t>Single Precision iSAMAX</w:t>
                  </w:r>
                  <w:bookmarkEnd w:id="42"/>
                  <w:bookmarkEnd w:id="43"/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>clAmdBlasStatus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>clAmdBlasiSamax(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size_t N,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cl_mem iMax,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size_t offiMax,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cl_mem X,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size_t offx,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int incx,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cl_mem scratchBu</w:t>
                  </w:r>
                  <w:r>
                    <w:t>f</w:t>
                  </w:r>
                  <w:r w:rsidRPr="008B2D9D">
                    <w:t>f,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cl_uint numCommandQueues,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cl_command_queue *commandQueues,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cl_uint numEventsInWaitList,</w:t>
                  </w:r>
                </w:p>
                <w:p w:rsidR="00C743EF" w:rsidRPr="008B2D9D" w:rsidRDefault="00C743EF" w:rsidP="00C743EF">
                  <w:pPr>
                    <w:pStyle w:val="NoSpacing"/>
                  </w:pPr>
                  <w:r w:rsidRPr="008B2D9D">
                    <w:t xml:space="preserve">    const cl_event *eventWaitList,</w:t>
                  </w:r>
                </w:p>
                <w:p w:rsidR="00C743EF" w:rsidRDefault="00C743EF" w:rsidP="00C743EF">
                  <w:pPr>
                    <w:pStyle w:val="NoSpacing"/>
                  </w:pPr>
                  <w:r w:rsidRPr="008B2D9D">
                    <w:t xml:space="preserve">    cl_event *events);</w:t>
                  </w:r>
                </w:p>
              </w:txbxContent>
            </v:textbox>
          </v:shape>
        </w:pict>
      </w:r>
    </w:p>
    <w:p w:rsidR="00C743EF" w:rsidRPr="00C743EF" w:rsidRDefault="008E3D1A">
      <w:pPr>
        <w:rPr>
          <w:rFonts w:asciiTheme="majorHAnsi" w:eastAsiaTheme="majorEastAsia" w:hAnsiTheme="majorHAnsi" w:cstheme="majorBidi"/>
          <w:b/>
          <w:bCs/>
          <w:color w:val="1F497D" w:themeColor="text2"/>
          <w:sz w:val="28"/>
          <w:szCs w:val="28"/>
          <w:lang w:val="en-US"/>
        </w:rPr>
      </w:pPr>
      <w:r>
        <w:rPr>
          <w:noProof/>
          <w:lang w:eastAsia="en-IN"/>
        </w:rPr>
        <w:pict>
          <v:shape id="_x0000_s1247" type="#_x0000_t202" style="position:absolute;margin-left:237.7pt;margin-top:223.75pt;width:214.25pt;height:220.75pt;z-index:251683840;mso-height-percent:200;mso-height-percent:200;mso-width-relative:margin;mso-height-relative:margin" strokecolor="white [3212]">
            <v:textbox style="mso-next-textbox:#_x0000_s1247;mso-fit-shape-to-text:t">
              <w:txbxContent>
                <w:p w:rsidR="00C743EF" w:rsidRDefault="00C743EF" w:rsidP="00C743EF">
                  <w:pPr>
                    <w:pStyle w:val="Heading3"/>
                  </w:pPr>
                  <w:bookmarkStart w:id="44" w:name="_Toc339468836"/>
                  <w:bookmarkStart w:id="45" w:name="_Toc363547977"/>
                  <w:r>
                    <w:t>Complex Double iZAMAX</w:t>
                  </w:r>
                  <w:bookmarkEnd w:id="44"/>
                  <w:bookmarkEnd w:id="45"/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>clAmdBlasStatus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>clAmdBlasiZamax(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size_t N,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cl_mem iMax,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size_t offiMax,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cl_mem X,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size_t offx,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int incx,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cl_mem scratchBuf</w:t>
                  </w:r>
                  <w:r>
                    <w:t>f</w:t>
                  </w:r>
                  <w:r w:rsidRPr="00D9587E">
                    <w:t>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cl_uint numCommandQueues,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cl_command_queue *commandQueues,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cl_uint numEventsInWaitList,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const cl_event *eventWaitList,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cl_event *events);</w:t>
                  </w:r>
                </w:p>
              </w:txbxContent>
            </v:textbox>
          </v:shape>
        </w:pict>
      </w:r>
      <w:r>
        <w:rPr>
          <w:noProof/>
          <w:lang w:eastAsia="en-IN"/>
        </w:rPr>
        <w:pict>
          <v:shape id="_x0000_s1246" type="#_x0000_t202" style="position:absolute;margin-left:-8.9pt;margin-top:223.3pt;width:214.25pt;height:220.75pt;z-index:251682816;mso-height-percent:200;mso-height-percent:200;mso-width-relative:margin;mso-height-relative:margin" strokecolor="white [3212]">
            <v:textbox style="mso-next-textbox:#_x0000_s1246;mso-fit-shape-to-text:t">
              <w:txbxContent>
                <w:p w:rsidR="00C743EF" w:rsidRDefault="00C743EF" w:rsidP="00C743EF">
                  <w:pPr>
                    <w:pStyle w:val="Heading3"/>
                  </w:pPr>
                  <w:bookmarkStart w:id="46" w:name="_Toc339468837"/>
                  <w:bookmarkStart w:id="47" w:name="_Toc363547978"/>
                  <w:r>
                    <w:t>Complex Float  iCAMAX</w:t>
                  </w:r>
                  <w:bookmarkEnd w:id="46"/>
                  <w:bookmarkEnd w:id="47"/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>clAmdBlasStatus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>clAmdBlasiCamax(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size_t N,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cl_mem iMax,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size_t offiMax,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cl_mem X,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size_t offx,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int incx,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cl_mem scratchBuf</w:t>
                  </w:r>
                  <w:r>
                    <w:t>f</w:t>
                  </w:r>
                  <w:r w:rsidRPr="00D9587E">
                    <w:t>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cl_uint numCommandQueues,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cl_command_queue *commandQueues,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cl_uint numEventsInWaitList,</w:t>
                  </w:r>
                </w:p>
                <w:p w:rsidR="00C743EF" w:rsidRPr="00D9587E" w:rsidRDefault="00C743EF" w:rsidP="00C743EF">
                  <w:pPr>
                    <w:pStyle w:val="NoSpacing"/>
                  </w:pPr>
                  <w:r w:rsidRPr="00D9587E">
                    <w:t xml:space="preserve">    const cl_event *eventWaitList,</w:t>
                  </w:r>
                </w:p>
                <w:p w:rsidR="00C743EF" w:rsidRDefault="00C743EF" w:rsidP="00C743EF">
                  <w:pPr>
                    <w:pStyle w:val="NoSpacing"/>
                  </w:pPr>
                  <w:r w:rsidRPr="00D9587E">
                    <w:t xml:space="preserve">    cl_event *events);</w:t>
                  </w:r>
                </w:p>
              </w:txbxContent>
            </v:textbox>
          </v:shape>
        </w:pict>
      </w:r>
      <w:r w:rsidR="00C743EF">
        <w:rPr>
          <w:color w:val="1F497D" w:themeColor="text2"/>
          <w:sz w:val="28"/>
          <w:szCs w:val="28"/>
        </w:rPr>
        <w:br w:type="page"/>
      </w:r>
    </w:p>
    <w:p w:rsidR="00AF0205" w:rsidRDefault="00AF0205" w:rsidP="00AF0205">
      <w:pPr>
        <w:pStyle w:val="Heading2"/>
      </w:pPr>
      <w:bookmarkStart w:id="48" w:name="_Toc363547979"/>
      <w:r>
        <w:lastRenderedPageBreak/>
        <w:t>Design</w:t>
      </w:r>
      <w:bookmarkEnd w:id="48"/>
    </w:p>
    <w:p w:rsidR="00FB401A" w:rsidRPr="00FB401A" w:rsidRDefault="00FB401A" w:rsidP="00FB401A">
      <w:pPr>
        <w:rPr>
          <w:lang w:val="en-US"/>
        </w:rPr>
      </w:pPr>
    </w:p>
    <w:p w:rsidR="00AF0205" w:rsidRDefault="00AF0205" w:rsidP="00AF0205">
      <w:pPr>
        <w:contextualSpacing/>
      </w:pPr>
      <w:r>
        <w:t xml:space="preserve">The buffers used (in API </w:t>
      </w:r>
      <w:r w:rsidR="00CE4327">
        <w:t>above</w:t>
      </w:r>
      <w:r>
        <w:t>) are:</w:t>
      </w:r>
    </w:p>
    <w:p w:rsidR="00AF0205" w:rsidRDefault="00AF0205" w:rsidP="00AF0205">
      <w:pPr>
        <w:pStyle w:val="ListParagraph"/>
        <w:numPr>
          <w:ilvl w:val="0"/>
          <w:numId w:val="24"/>
        </w:numPr>
      </w:pPr>
      <w:r>
        <w:t>X: Input Array having N elements</w:t>
      </w:r>
    </w:p>
    <w:p w:rsidR="00AF0205" w:rsidRDefault="00AF0205" w:rsidP="00AF0205">
      <w:pPr>
        <w:pStyle w:val="ListParagraph"/>
        <w:numPr>
          <w:ilvl w:val="0"/>
          <w:numId w:val="24"/>
        </w:numPr>
      </w:pPr>
      <w:r>
        <w:t>iMax: Output array storing the index of maximum absolute value</w:t>
      </w:r>
    </w:p>
    <w:p w:rsidR="00AF0205" w:rsidRDefault="00B57679" w:rsidP="00AF0205">
      <w:pPr>
        <w:pStyle w:val="ListParagraph"/>
        <w:numPr>
          <w:ilvl w:val="0"/>
          <w:numId w:val="24"/>
        </w:numPr>
      </w:pPr>
      <w:r>
        <w:t>s</w:t>
      </w:r>
      <w:r w:rsidR="00AF0205">
        <w:t>cratchBuf</w:t>
      </w:r>
      <w:r w:rsidR="0049640B">
        <w:t>f</w:t>
      </w:r>
      <w:r w:rsidR="00AF0205">
        <w:t xml:space="preserve">: To store intermediate results. The size required by this buffer is 2 X N elements. </w:t>
      </w:r>
    </w:p>
    <w:p w:rsidR="00AF0205" w:rsidRDefault="00AF0205" w:rsidP="00AF0205">
      <w:pPr>
        <w:keepLines/>
        <w:contextualSpacing/>
      </w:pPr>
      <w:r>
        <w:t>AMAX is achieved by two kernel calls:</w:t>
      </w:r>
    </w:p>
    <w:p w:rsidR="00AF0205" w:rsidRDefault="00AF0205" w:rsidP="00AF0205">
      <w:pPr>
        <w:pStyle w:val="ListParagraph"/>
        <w:keepLines/>
        <w:numPr>
          <w:ilvl w:val="0"/>
          <w:numId w:val="22"/>
        </w:numPr>
      </w:pPr>
      <w:r>
        <w:t>Array X is divided equally among the workgroups of the kernel. Each workgroup works on a sub-array and calculates the iAMAX function for that sub-array and stores them in the scratch buffer. While computing the iAMAX function, it is taken care that lower index is selected in case elements compared are equal.</w:t>
      </w:r>
    </w:p>
    <w:p w:rsidR="00AF0205" w:rsidRDefault="00AF0205" w:rsidP="00AF0205">
      <w:pPr>
        <w:pStyle w:val="ListParagraph"/>
        <w:numPr>
          <w:ilvl w:val="0"/>
          <w:numId w:val="22"/>
        </w:numPr>
      </w:pPr>
      <w:r>
        <w:t>The second kernel is launched with just one work group. This kernel reads the values from scratch buffer and computes the final index of absolute value.</w:t>
      </w:r>
    </w:p>
    <w:p w:rsidR="00AF0205" w:rsidRDefault="00AF0205" w:rsidP="00AF0205">
      <w:pPr>
        <w:pStyle w:val="ListParagraph"/>
        <w:keepLines/>
        <w:numPr>
          <w:ilvl w:val="0"/>
          <w:numId w:val="22"/>
        </w:numPr>
      </w:pPr>
      <w:r>
        <w:t xml:space="preserve">The scratch buffer is treated as a continuous region of “max-values” followed by a continuous region of “index” values in order to allow for coalesced read/writes. </w:t>
      </w:r>
    </w:p>
    <w:p w:rsidR="00C22BB3" w:rsidRDefault="00C22BB3" w:rsidP="00C22BB3">
      <w:pPr>
        <w:pStyle w:val="ListParagraph"/>
        <w:keepLines/>
      </w:pPr>
    </w:p>
    <w:p w:rsidR="00C22BB3" w:rsidRDefault="00C22BB3" w:rsidP="00C22BB3">
      <w:pPr>
        <w:pStyle w:val="ListParagraph"/>
        <w:keepLines/>
      </w:pPr>
    </w:p>
    <w:p w:rsidR="00AF0205" w:rsidRDefault="008E3D1A" w:rsidP="00AF0205">
      <w:r>
        <w:rPr>
          <w:noProof/>
        </w:rPr>
        <w:pict>
          <v:shape id="_x0000_s1195" type="#_x0000_t202" style="position:absolute;margin-left:0;margin-top:224.4pt;width:451.5pt;height:.05pt;z-index:251658240" stroked="f">
            <v:textbox style="mso-next-textbox:#_x0000_s1195;mso-fit-shape-to-text:t" inset="0,0,0,0">
              <w:txbxContent>
                <w:p w:rsidR="00AF0205" w:rsidRPr="00CD3B90" w:rsidRDefault="00AF0205" w:rsidP="00AF0205">
                  <w:pPr>
                    <w:pStyle w:val="Caption"/>
                    <w:jc w:val="center"/>
                  </w:pPr>
                  <w:r>
                    <w:t xml:space="preserve">Figure </w:t>
                  </w:r>
                  <w:r w:rsidR="00761283">
                    <w:t>2</w:t>
                  </w:r>
                </w:p>
              </w:txbxContent>
            </v:textbox>
          </v:shape>
        </w:pict>
      </w:r>
      <w:r>
        <w:pict>
          <v:group id="_x0000_s1168" editas="canvas" style="position:absolute;margin-left:0;margin-top:0;width:451.5pt;height:219.9pt;z-index:251657216;mso-position-horizontal-relative:char;mso-position-vertical-relative:line" coordorigin="1440,5825" coordsize="9030,4398">
            <o:lock v:ext="edit" aspectratio="t"/>
            <v:shape id="_x0000_s1169" type="#_x0000_t75" style="position:absolute;left:1440;top:5825;width:9030;height:4398" o:preferrelative="f" fillcolor="#c6d9f1 [671]">
              <v:fill o:detectmouseclick="t"/>
              <v:path o:extrusionok="t" o:connecttype="none"/>
              <o:lock v:ext="edit" text="t"/>
            </v:shape>
            <v:rect id="_x0000_s1170" style="position:absolute;left:2705;top:6611;width:1442;height:451">
              <v:textbox style="mso-next-textbox:#_x0000_s1170">
                <w:txbxContent>
                  <w:p w:rsidR="00AF0205" w:rsidRDefault="00AF0205" w:rsidP="00AF0205">
                    <w:r>
                      <w:t>WG 1</w:t>
                    </w:r>
                  </w:p>
                </w:txbxContent>
              </v:textbox>
            </v:rect>
            <v:rect id="_x0000_s1171" style="position:absolute;left:2705;top:7046;width:1441;height:451">
              <v:textbox style="mso-next-textbox:#_x0000_s1171">
                <w:txbxContent>
                  <w:p w:rsidR="00AF0205" w:rsidRDefault="00AF0205" w:rsidP="00AF0205">
                    <w:r>
                      <w:t>WG 2</w:t>
                    </w:r>
                  </w:p>
                </w:txbxContent>
              </v:textbox>
            </v:rect>
            <v:rect id="_x0000_s1172" style="position:absolute;left:2705;top:7497;width:1442;height:451">
              <v:textbox style="mso-next-textbox:#_x0000_s1172">
                <w:txbxContent>
                  <w:p w:rsidR="00AF0205" w:rsidRDefault="00AF0205" w:rsidP="00AF0205">
                    <w:r>
                      <w:t>WG 3</w:t>
                    </w:r>
                  </w:p>
                </w:txbxContent>
              </v:textbox>
            </v:rect>
            <v:rect id="_x0000_s1173" style="position:absolute;left:2705;top:7948;width:1442;height:451">
              <v:textbox style="mso-next-textbox:#_x0000_s1173">
                <w:txbxContent>
                  <w:p w:rsidR="00AF0205" w:rsidRDefault="00AF0205" w:rsidP="00AF0205">
                    <w:r>
                      <w:t>..</w:t>
                    </w:r>
                  </w:p>
                </w:txbxContent>
              </v:textbox>
            </v:rect>
            <v:rect id="_x0000_s1174" style="position:absolute;left:2705;top:8399;width:1442;height:451">
              <v:textbox style="mso-next-textbox:#_x0000_s1174">
                <w:txbxContent>
                  <w:p w:rsidR="00AF0205" w:rsidRDefault="00AF0205" w:rsidP="00AF0205">
                    <w:r>
                      <w:t>..</w:t>
                    </w:r>
                  </w:p>
                </w:txbxContent>
              </v:textbox>
            </v:rect>
            <v:rect id="_x0000_s1175" style="position:absolute;left:2705;top:8850;width:1442;height:451">
              <v:textbox style="mso-next-textbox:#_x0000_s1175">
                <w:txbxContent>
                  <w:p w:rsidR="00AF0205" w:rsidRDefault="00AF0205" w:rsidP="00AF0205">
                    <w:r>
                      <w:t>WG K</w:t>
                    </w:r>
                  </w:p>
                </w:txbxContent>
              </v:textbox>
            </v:rect>
            <v:shapetype id="_x0000_t87" coordsize="21600,21600" o:spt="87" adj="1800,10800" path="m21600,qx10800@0l10800@2qy0@11,10800@3l10800@1qy21600,21600e" filled="f">
              <v:formulas>
                <v:f eqn="val #0"/>
                <v:f eqn="sum 21600 0 #0"/>
                <v:f eqn="sum #1 0 #0"/>
                <v:f eqn="sum #1 #0 0"/>
                <v:f eqn="prod #0 9598 32768"/>
                <v:f eqn="sum 21600 0 @4"/>
                <v:f eqn="sum 21600 0 #1"/>
                <v:f eqn="min #1 @6"/>
                <v:f eqn="prod @7 1 2"/>
                <v:f eqn="prod #0 2 1"/>
                <v:f eqn="sum 21600 0 @9"/>
                <v:f eqn="val #1"/>
              </v:formulas>
              <v:path arrowok="t" o:connecttype="custom" o:connectlocs="21600,0;0,10800;21600,21600" textboxrect="13963,@4,21600,@5"/>
              <v:handles>
                <v:h position="center,#0" yrange="0,@8"/>
                <v:h position="topLeft,#1" yrange="@9,@10"/>
              </v:handles>
            </v:shapetype>
            <v:shape id="_x0000_s1176" type="#_x0000_t87" style="position:absolute;left:2175;top:6611;width:165;height:2690"/>
            <v:shape id="_x0000_s1177" type="#_x0000_t202" style="position:absolute;left:1561;top:7753;width:614;height:472;mso-width-relative:margin;mso-height-relative:margin" strokecolor="white [3212]">
              <v:textbox style="mso-next-textbox:#_x0000_s1177">
                <w:txbxContent>
                  <w:p w:rsidR="00AF0205" w:rsidRDefault="00AF0205" w:rsidP="00AF0205">
                    <w:r>
                      <w:t>N</w:t>
                    </w:r>
                  </w:p>
                </w:txbxContent>
              </v:textbox>
            </v:shape>
            <v:rect id="_x0000_s1178" style="position:absolute;left:5373;top:6595;width:1123;height:435">
              <v:textbox style="mso-next-textbox:#_x0000_s1178">
                <w:txbxContent>
                  <w:p w:rsidR="00AF0205" w:rsidRDefault="00AF0205" w:rsidP="00AF0205">
                    <w:r>
                      <w:t>MaxVal1</w:t>
                    </w:r>
                  </w:p>
                </w:txbxContent>
              </v:textbox>
            </v:rect>
            <v:rect id="_x0000_s1179" style="position:absolute;left:5373;top:7030;width:1122;height:435">
              <v:textbox style="mso-next-textbox:#_x0000_s1179">
                <w:txbxContent>
                  <w:p w:rsidR="00AF0205" w:rsidRDefault="00AF0205" w:rsidP="00AF0205">
                    <w:r>
                      <w:t>MaxVal2</w:t>
                    </w:r>
                  </w:p>
                </w:txbxContent>
              </v:textbox>
            </v:rect>
            <v:rect id="_x0000_s1180" style="position:absolute;left:5373;top:7481;width:1123;height:435">
              <v:textbox style="mso-next-textbox:#_x0000_s1180">
                <w:txbxContent>
                  <w:p w:rsidR="00AF0205" w:rsidRDefault="00AF0205" w:rsidP="00AF0205">
                    <w:r>
                      <w:t>MaxVal3</w:t>
                    </w:r>
                  </w:p>
                </w:txbxContent>
              </v:textbox>
            </v:rect>
            <v:rect id="_x0000_s1181" style="position:absolute;left:5373;top:7932;width:1123;height:435">
              <v:textbox style="mso-next-textbox:#_x0000_s1181">
                <w:txbxContent>
                  <w:p w:rsidR="00AF0205" w:rsidRDefault="00AF0205" w:rsidP="00AF0205">
                    <w:r>
                      <w:t>..</w:t>
                    </w:r>
                  </w:p>
                </w:txbxContent>
              </v:textbox>
            </v:rect>
            <v:rect id="_x0000_s1182" style="position:absolute;left:5373;top:8383;width:1123;height:435">
              <v:textbox style="mso-next-textbox:#_x0000_s1182">
                <w:txbxContent>
                  <w:p w:rsidR="00AF0205" w:rsidRDefault="00AF0205" w:rsidP="00AF0205">
                    <w:r>
                      <w:t>..</w:t>
                    </w:r>
                  </w:p>
                </w:txbxContent>
              </v:textbox>
            </v:rect>
            <v:rect id="_x0000_s1183" style="position:absolute;left:5373;top:8834;width:1123;height:435">
              <v:textbox style="mso-next-textbox:#_x0000_s1183">
                <w:txbxContent>
                  <w:p w:rsidR="00AF0205" w:rsidRDefault="00AF0205" w:rsidP="00AF0205">
                    <w:r>
                      <w:t>MaxValK</w:t>
                    </w:r>
                  </w:p>
                </w:txbxContent>
              </v:textbox>
            </v:rect>
            <v:rect id="_x0000_s1184" style="position:absolute;left:9077;top:7753;width:973;height:451">
              <v:textbox style="mso-next-textbox:#_x0000_s1184">
                <w:txbxContent>
                  <w:p w:rsidR="00AF0205" w:rsidRDefault="00AF0205" w:rsidP="00AF0205">
                    <w:r>
                      <w:t xml:space="preserve">iAmax </w:t>
                    </w:r>
                  </w:p>
                </w:txbxContent>
              </v:textbox>
            </v:rect>
            <v:shape id="_x0000_s1185" type="#_x0000_t202" style="position:absolute;left:5703;top:9307;width:1722;height:458;mso-width-relative:margin;mso-height-relative:margin" stroked="f">
              <v:textbox style="mso-next-textbox:#_x0000_s1185">
                <w:txbxContent>
                  <w:p w:rsidR="00AF0205" w:rsidRDefault="00AF0205" w:rsidP="00AF0205">
                    <w:r>
                      <w:t>Scratch Buffer</w:t>
                    </w:r>
                  </w:p>
                </w:txbxContent>
              </v:textbox>
            </v:shape>
            <v:shapetype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_x0000_s1186" type="#_x0000_t13" style="position:absolute;left:4245;top:7813;width:1028;height:570">
              <v:textbox style="mso-next-textbox:#_x0000_s1186">
                <w:txbxContent>
                  <w:p w:rsidR="00AF0205" w:rsidRPr="00657CC2" w:rsidRDefault="00AF0205" w:rsidP="00AF020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Kernel-</w:t>
                    </w:r>
                    <w:r w:rsidRPr="00657CC2">
                      <w:rPr>
                        <w:sz w:val="16"/>
                        <w:szCs w:val="16"/>
                      </w:rPr>
                      <w:t>1</w:t>
                    </w:r>
                  </w:p>
                </w:txbxContent>
              </v:textbox>
            </v:shape>
            <v:shape id="_x0000_s1187" type="#_x0000_t13" style="position:absolute;left:7725;top:7753;width:1140;height:570">
              <v:textbox style="mso-next-textbox:#_x0000_s1187">
                <w:txbxContent>
                  <w:p w:rsidR="00AF0205" w:rsidRPr="00657CC2" w:rsidRDefault="00AF0205" w:rsidP="00AF0205">
                    <w:pPr>
                      <w:rPr>
                        <w:sz w:val="16"/>
                        <w:szCs w:val="16"/>
                      </w:rPr>
                    </w:pPr>
                    <w:r w:rsidRPr="00657CC2">
                      <w:rPr>
                        <w:sz w:val="16"/>
                        <w:szCs w:val="16"/>
                      </w:rPr>
                      <w:t>Kernel-2</w:t>
                    </w:r>
                  </w:p>
                </w:txbxContent>
              </v:textbox>
            </v:shape>
            <v:shape id="_x0000_s1188" type="#_x0000_t202" style="position:absolute;left:7945;top:5912;width:2420;height:1134;mso-width-relative:margin;mso-height-relative:margin" stroked="f">
              <v:textbox style="mso-next-textbox:#_x0000_s1188">
                <w:txbxContent>
                  <w:p w:rsidR="00AF0205" w:rsidRDefault="00AF0205" w:rsidP="00AF0205">
                    <w:r>
                      <w:t>WG: Work Group MaxVal: Max Abs Value     Index: Index of MaxVal</w:t>
                    </w:r>
                  </w:p>
                </w:txbxContent>
              </v:textbox>
            </v:shape>
            <v:rect id="_x0000_s1189" style="position:absolute;left:6496;top:6595;width:1123;height:435">
              <v:textbox style="mso-next-textbox:#_x0000_s1189">
                <w:txbxContent>
                  <w:p w:rsidR="00AF0205" w:rsidRDefault="00AF0205" w:rsidP="00AF0205">
                    <w:r>
                      <w:t>Index1</w:t>
                    </w:r>
                  </w:p>
                </w:txbxContent>
              </v:textbox>
            </v:rect>
            <v:rect id="_x0000_s1190" style="position:absolute;left:6496;top:7030;width:1122;height:435">
              <v:textbox style="mso-next-textbox:#_x0000_s1190">
                <w:txbxContent>
                  <w:p w:rsidR="00AF0205" w:rsidRDefault="00AF0205" w:rsidP="00AF0205">
                    <w:r>
                      <w:t>Index2</w:t>
                    </w:r>
                  </w:p>
                </w:txbxContent>
              </v:textbox>
            </v:rect>
            <v:rect id="_x0000_s1191" style="position:absolute;left:6496;top:7481;width:1123;height:435">
              <v:textbox style="mso-next-textbox:#_x0000_s1191">
                <w:txbxContent>
                  <w:p w:rsidR="00AF0205" w:rsidRDefault="00AF0205" w:rsidP="00AF0205">
                    <w:r>
                      <w:t>Index3</w:t>
                    </w:r>
                  </w:p>
                </w:txbxContent>
              </v:textbox>
            </v:rect>
            <v:rect id="_x0000_s1192" style="position:absolute;left:6496;top:7932;width:1123;height:435">
              <v:textbox style="mso-next-textbox:#_x0000_s1192">
                <w:txbxContent>
                  <w:p w:rsidR="00AF0205" w:rsidRDefault="00AF0205" w:rsidP="00AF0205">
                    <w:r>
                      <w:t>..</w:t>
                    </w:r>
                  </w:p>
                </w:txbxContent>
              </v:textbox>
            </v:rect>
            <v:rect id="_x0000_s1193" style="position:absolute;left:6496;top:8383;width:1123;height:435">
              <v:textbox style="mso-next-textbox:#_x0000_s1193">
                <w:txbxContent>
                  <w:p w:rsidR="00AF0205" w:rsidRDefault="00AF0205" w:rsidP="00AF0205">
                    <w:r>
                      <w:t>..</w:t>
                    </w:r>
                  </w:p>
                </w:txbxContent>
              </v:textbox>
            </v:rect>
            <v:rect id="_x0000_s1194" style="position:absolute;left:6496;top:8834;width:1123;height:435">
              <v:textbox style="mso-next-textbox:#_x0000_s1194">
                <w:txbxContent>
                  <w:p w:rsidR="00AF0205" w:rsidRDefault="00AF0205" w:rsidP="00AF0205">
                    <w:r>
                      <w:t>IndexK</w:t>
                    </w:r>
                  </w:p>
                </w:txbxContent>
              </v:textbox>
            </v:rect>
          </v:group>
        </w:pict>
      </w:r>
      <w:r>
        <w:pict>
          <v:shape id="_x0000_i1026" type="#_x0000_t75" style="width:411.35pt;height:200.35pt">
            <v:imagedata croptop="-65520f" cropbottom="65520f"/>
          </v:shape>
        </w:pict>
      </w:r>
    </w:p>
    <w:p w:rsidR="00AF0205" w:rsidRDefault="00AF0205" w:rsidP="00AF0205"/>
    <w:p w:rsidR="00687B53" w:rsidRDefault="00687B53" w:rsidP="00687B53">
      <w:pPr>
        <w:rPr>
          <w:rFonts w:asciiTheme="majorHAnsi" w:eastAsiaTheme="majorEastAsia" w:hAnsiTheme="majorHAnsi" w:cstheme="majorBidi"/>
          <w:b/>
          <w:bCs/>
          <w:color w:val="1F497D" w:themeColor="text2"/>
          <w:sz w:val="28"/>
          <w:szCs w:val="28"/>
          <w:lang w:val="en-US"/>
        </w:rPr>
      </w:pPr>
    </w:p>
    <w:p w:rsidR="00C22BB3" w:rsidRDefault="00C22BB3">
      <w:pPr>
        <w:rPr>
          <w:rFonts w:asciiTheme="majorHAnsi" w:eastAsiaTheme="majorEastAsia" w:hAnsiTheme="majorHAnsi" w:cstheme="majorBidi"/>
          <w:b/>
          <w:bCs/>
          <w:color w:val="1F497D" w:themeColor="text2"/>
          <w:sz w:val="28"/>
          <w:szCs w:val="28"/>
          <w:lang w:val="en-US"/>
        </w:rPr>
      </w:pPr>
      <w:r>
        <w:rPr>
          <w:color w:val="1F497D" w:themeColor="text2"/>
          <w:sz w:val="28"/>
          <w:szCs w:val="28"/>
        </w:rPr>
        <w:br w:type="page"/>
      </w:r>
    </w:p>
    <w:p w:rsidR="00B46C07" w:rsidRPr="00C14CE8" w:rsidRDefault="00B16065" w:rsidP="00B46C07">
      <w:pPr>
        <w:pStyle w:val="Heading2"/>
        <w:jc w:val="both"/>
        <w:rPr>
          <w:color w:val="1F497D" w:themeColor="text2"/>
          <w:sz w:val="28"/>
          <w:szCs w:val="28"/>
        </w:rPr>
      </w:pPr>
      <w:bookmarkStart w:id="49" w:name="_Toc363547980"/>
      <w:r>
        <w:rPr>
          <w:color w:val="1F497D" w:themeColor="text2"/>
          <w:sz w:val="28"/>
          <w:szCs w:val="28"/>
        </w:rPr>
        <w:lastRenderedPageBreak/>
        <w:t>NRM2</w:t>
      </w:r>
      <w:r w:rsidR="00424B95" w:rsidRPr="00C14CE8">
        <w:rPr>
          <w:color w:val="1F497D" w:themeColor="text2"/>
          <w:sz w:val="28"/>
          <w:szCs w:val="28"/>
        </w:rPr>
        <w:t xml:space="preserve"> – </w:t>
      </w:r>
      <w:r>
        <w:rPr>
          <w:color w:val="1F497D" w:themeColor="text2"/>
          <w:sz w:val="28"/>
          <w:szCs w:val="28"/>
        </w:rPr>
        <w:t>Calculates the Euclidean norm of a vector</w:t>
      </w:r>
      <w:bookmarkEnd w:id="49"/>
    </w:p>
    <w:p w:rsidR="00B46C07" w:rsidRDefault="00B46C07" w:rsidP="00B46C07">
      <w:pPr>
        <w:rPr>
          <w:lang w:val="en-US"/>
        </w:rPr>
      </w:pPr>
    </w:p>
    <w:p w:rsidR="00B46C07" w:rsidRDefault="00B46C07" w:rsidP="00B46C07">
      <w:pPr>
        <w:pStyle w:val="Heading3"/>
        <w:jc w:val="both"/>
      </w:pPr>
      <w:bookmarkStart w:id="50" w:name="_Toc299985486"/>
      <w:bookmarkStart w:id="51" w:name="_Toc300253514"/>
      <w:bookmarkStart w:id="52" w:name="_Toc363547981"/>
      <w:r>
        <w:t>REQUIREMENT</w:t>
      </w:r>
      <w:bookmarkEnd w:id="50"/>
      <w:bookmarkEnd w:id="51"/>
      <w:bookmarkEnd w:id="52"/>
    </w:p>
    <w:p w:rsidR="009079A1" w:rsidRPr="009079A1" w:rsidRDefault="009079A1" w:rsidP="009079A1">
      <w:r w:rsidRPr="009079A1">
        <w:t>NRM2 returns th</w:t>
      </w:r>
      <w:r w:rsidR="00135C9C">
        <w:t>e Euclidean norm of a vector, such</w:t>
      </w:r>
      <w:r w:rsidRPr="009079A1">
        <w:t xml:space="preserve"> that</w:t>
      </w:r>
    </w:p>
    <w:p w:rsidR="009C04A4" w:rsidRDefault="008375B4" w:rsidP="00B46C07">
      <w:pPr>
        <w:rPr>
          <w:lang w:val="en-US"/>
        </w:rPr>
      </w:pPr>
      <w:r w:rsidRPr="0017090F">
        <w:rPr>
          <w:position w:val="-30"/>
        </w:rPr>
        <w:object w:dxaOrig="2900" w:dyaOrig="620">
          <v:shape id="_x0000_i1027" type="#_x0000_t75" style="width:145.25pt;height:31.3pt" o:ole="">
            <v:imagedata r:id="rId24" o:title=""/>
          </v:shape>
          <o:OLEObject Type="Embed" ProgID="Equation.3" ShapeID="_x0000_i1027" DrawAspect="Content" ObjectID="_1437289884" r:id="rId25"/>
        </w:object>
      </w:r>
    </w:p>
    <w:p w:rsidR="00D101D2" w:rsidRDefault="00396E4B" w:rsidP="00D101D2">
      <w:pPr>
        <w:rPr>
          <w:lang w:val="en-US"/>
        </w:rPr>
      </w:pPr>
      <w:r>
        <w:rPr>
          <w:lang w:val="en-US"/>
        </w:rPr>
        <w:t>Where,</w:t>
      </w:r>
    </w:p>
    <w:p w:rsidR="00396E4B" w:rsidRPr="00D101D2" w:rsidRDefault="00D101D2" w:rsidP="00D101D2">
      <w:pPr>
        <w:rPr>
          <w:lang w:val="en-US"/>
        </w:rPr>
      </w:pPr>
      <w:r>
        <w:rPr>
          <w:lang w:val="en-US"/>
        </w:rPr>
        <w:tab/>
      </w:r>
      <m:oMath>
        <m:r>
          <w:rPr>
            <w:rFonts w:ascii="Cambria Math" w:hAnsi="Cambria Math"/>
            <w:lang w:val="en-US"/>
          </w:rPr>
          <m:t>X</m:t>
        </m:r>
      </m:oMath>
      <w:r w:rsidR="00396E4B" w:rsidRPr="00D101D2">
        <w:rPr>
          <w:lang w:val="en-US"/>
        </w:rPr>
        <w:t xml:space="preserve"> is a vector of size N</w:t>
      </w:r>
    </w:p>
    <w:p w:rsidR="00BA42E1" w:rsidRDefault="00A45028" w:rsidP="004600B2">
      <w:pPr>
        <w:pStyle w:val="Heading3"/>
        <w:jc w:val="both"/>
      </w:pPr>
      <w:bookmarkStart w:id="53" w:name="_Toc299985487"/>
      <w:bookmarkStart w:id="54" w:name="_Toc300253515"/>
      <w:bookmarkStart w:id="55" w:name="_Toc363547982"/>
      <w:r>
        <w:t>API</w:t>
      </w:r>
      <w:bookmarkEnd w:id="53"/>
      <w:bookmarkEnd w:id="54"/>
      <w:bookmarkEnd w:id="55"/>
    </w:p>
    <w:p w:rsidR="00BA42E1" w:rsidRDefault="008E3D1A">
      <w:r>
        <w:rPr>
          <w:rFonts w:ascii="Courier New" w:hAnsi="Courier New" w:cs="Courier New"/>
          <w:noProof/>
          <w:sz w:val="20"/>
          <w:szCs w:val="20"/>
          <w:lang w:val="en-US" w:eastAsia="zh-TW"/>
        </w:rPr>
        <w:pict>
          <v:shape id="_x0000_s1026" type="#_x0000_t202" style="position:absolute;margin-left:253.3pt;margin-top:5.2pt;width:235.5pt;height:209.25pt;z-index:251652096;mso-width-relative:margin;mso-height-relative:margin" stroked="f">
            <v:textbox style="mso-next-textbox:#_x0000_s1026">
              <w:txbxContent>
                <w:p w:rsidR="00647ADA" w:rsidRDefault="00647ADA" w:rsidP="000E1724">
                  <w:pPr>
                    <w:pStyle w:val="Heading4"/>
                  </w:pPr>
                  <w:bookmarkStart w:id="56" w:name="_Toc363547983"/>
                  <w:r w:rsidRPr="00A45028">
                    <w:t>Double Precision  D</w:t>
                  </w:r>
                  <w:r>
                    <w:t>NRM2</w:t>
                  </w:r>
                  <w:bookmarkEnd w:id="56"/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>clAmdBlasDnrm2(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NRM2,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offNRM2,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X,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scratchBuff,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47ADA" w:rsidRPr="00A45028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</w:t>
                  </w:r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27" type="#_x0000_t202" style="position:absolute;margin-left:-3.7pt;margin-top:1.1pt;width:236.2pt;height:201.2pt;z-index:251653120;mso-width-relative:margin;mso-height-relative:margin" stroked="f" strokecolor="black [3213]">
            <v:textbox style="mso-next-textbox:#_x0000_s1027">
              <w:txbxContent>
                <w:p w:rsidR="00647ADA" w:rsidRDefault="00647ADA" w:rsidP="00CB6982">
                  <w:pPr>
                    <w:pStyle w:val="Heading4"/>
                  </w:pPr>
                  <w:bookmarkStart w:id="57" w:name="_Toc299985488"/>
                  <w:bookmarkStart w:id="58" w:name="_Toc300253516"/>
                  <w:bookmarkStart w:id="59" w:name="_Toc336356618"/>
                  <w:bookmarkStart w:id="60" w:name="_Toc363547984"/>
                  <w:r>
                    <w:t>Single Precision  S</w:t>
                  </w:r>
                  <w:bookmarkEnd w:id="57"/>
                  <w:bookmarkEnd w:id="58"/>
                  <w:bookmarkEnd w:id="59"/>
                  <w:r>
                    <w:t>NRM2</w:t>
                  </w:r>
                  <w:bookmarkEnd w:id="60"/>
                  <w:r>
                    <w:tab/>
                  </w:r>
                  <w:r>
                    <w:tab/>
                  </w:r>
                  <w:r>
                    <w:tab/>
                  </w:r>
                </w:p>
                <w:p w:rsidR="00647ADA" w:rsidRPr="00D8517E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647ADA" w:rsidRPr="00D8517E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>clAmdBlasSnrm2(</w:t>
                  </w:r>
                </w:p>
                <w:p w:rsidR="00647ADA" w:rsidRPr="00D8517E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47ADA" w:rsidRPr="00D8517E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NRM2,</w:t>
                  </w:r>
                </w:p>
                <w:p w:rsidR="00647ADA" w:rsidRPr="00D8517E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offNRM2,</w:t>
                  </w:r>
                </w:p>
                <w:p w:rsidR="00647ADA" w:rsidRPr="00D8517E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X,</w:t>
                  </w:r>
                </w:p>
                <w:p w:rsidR="00647ADA" w:rsidRPr="00D8517E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647ADA" w:rsidRPr="00D8517E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47ADA" w:rsidRPr="00D8517E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scratchBuff,</w:t>
                  </w:r>
                </w:p>
                <w:p w:rsidR="00647ADA" w:rsidRPr="00D8517E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47ADA" w:rsidRPr="00D8517E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47ADA" w:rsidRPr="00D8517E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47ADA" w:rsidRPr="00D8517E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47ADA" w:rsidRPr="00CB6982" w:rsidRDefault="00647ADA" w:rsidP="00D8517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D8517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</w:t>
                  </w:r>
                </w:p>
              </w:txbxContent>
            </v:textbox>
          </v:shape>
        </w:pict>
      </w:r>
    </w:p>
    <w:p w:rsidR="00B30588" w:rsidRDefault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8E3D1A" w:rsidP="00B30588">
      <w:r>
        <w:rPr>
          <w:noProof/>
          <w:lang w:val="en-US" w:eastAsia="zh-TW"/>
        </w:rPr>
        <w:pict>
          <v:shape id="_x0000_s1029" type="#_x0000_t202" style="position:absolute;margin-left:256.45pt;margin-top:10.95pt;width:237pt;height:201pt;z-index:251655168;mso-width-relative:margin;mso-height-relative:margin" stroked="f">
            <v:textbox style="mso-next-textbox:#_x0000_s1029">
              <w:txbxContent>
                <w:p w:rsidR="00647ADA" w:rsidRPr="001B764F" w:rsidRDefault="00647ADA" w:rsidP="001B764F">
                  <w:pPr>
                    <w:pStyle w:val="Heading4"/>
                  </w:pPr>
                  <w:bookmarkStart w:id="61" w:name="_Toc336356619"/>
                  <w:bookmarkStart w:id="62" w:name="_Toc363547985"/>
                  <w:r>
                    <w:t xml:space="preserve">Double Complex </w:t>
                  </w:r>
                  <w:bookmarkEnd w:id="61"/>
                  <w:r>
                    <w:t>DZNRM2</w:t>
                  </w:r>
                  <w:bookmarkEnd w:id="62"/>
                </w:p>
                <w:p w:rsidR="006E6D9E" w:rsidRPr="006E6D9E" w:rsidRDefault="006E6D9E" w:rsidP="006E6D9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="00F94D67" w:rsidRPr="00F94D67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6E6D9E" w:rsidRPr="006E6D9E" w:rsidRDefault="006E6D9E" w:rsidP="006E6D9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clAmdBlasDznrm2(</w:t>
                  </w:r>
                </w:p>
                <w:p w:rsidR="006E6D9E" w:rsidRPr="006E6D9E" w:rsidRDefault="006E6D9E" w:rsidP="006E6D9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6E6D9E" w:rsidRPr="006E6D9E" w:rsidRDefault="006E6D9E" w:rsidP="006E6D9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NRM2,</w:t>
                  </w:r>
                </w:p>
                <w:p w:rsidR="006E6D9E" w:rsidRPr="006E6D9E" w:rsidRDefault="006E6D9E" w:rsidP="006E6D9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offNRM2,</w:t>
                  </w:r>
                </w:p>
                <w:p w:rsidR="006E6D9E" w:rsidRPr="006E6D9E" w:rsidRDefault="006E6D9E" w:rsidP="006E6D9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cl_mem X,</w:t>
                  </w:r>
                </w:p>
                <w:p w:rsidR="006E6D9E" w:rsidRPr="006E6D9E" w:rsidRDefault="006E6D9E" w:rsidP="006E6D9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6E6D9E" w:rsidRPr="006E6D9E" w:rsidRDefault="006E6D9E" w:rsidP="006E6D9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6E6D9E" w:rsidRPr="006E6D9E" w:rsidRDefault="006E6D9E" w:rsidP="006E6D9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scratchBuff,</w:t>
                  </w:r>
                </w:p>
                <w:p w:rsidR="006E6D9E" w:rsidRPr="006E6D9E" w:rsidRDefault="006E6D9E" w:rsidP="006E6D9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6E6D9E" w:rsidRPr="006E6D9E" w:rsidRDefault="006E6D9E" w:rsidP="006E6D9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6E6D9E" w:rsidRPr="006E6D9E" w:rsidRDefault="006E6D9E" w:rsidP="006E6D9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6E6D9E" w:rsidRPr="006E6D9E" w:rsidRDefault="006E6D9E" w:rsidP="006E6D9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647ADA" w:rsidRDefault="006E6D9E" w:rsidP="006E6D9E">
                  <w:pPr>
                    <w:pStyle w:val="NoSpacing"/>
                  </w:pPr>
                  <w:r w:rsidRPr="006E6D9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cl_event *events)</w:t>
                  </w:r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28" type="#_x0000_t202" style="position:absolute;margin-left:-3.7pt;margin-top:10.95pt;width:239.25pt;height:201pt;z-index:251654144;mso-width-relative:margin;mso-height-relative:margin" stroked="f" strokecolor="black [3213]">
            <v:textbox style="mso-next-textbox:#_x0000_s1028">
              <w:txbxContent>
                <w:p w:rsidR="00647ADA" w:rsidRDefault="00647ADA" w:rsidP="001B764F">
                  <w:pPr>
                    <w:pStyle w:val="Heading4"/>
                  </w:pPr>
                  <w:bookmarkStart w:id="63" w:name="_Toc336356620"/>
                  <w:bookmarkStart w:id="64" w:name="_Toc363547986"/>
                  <w:r>
                    <w:t>Single Complex SC</w:t>
                  </w:r>
                  <w:bookmarkEnd w:id="63"/>
                  <w:r>
                    <w:t>NRM2</w:t>
                  </w:r>
                  <w:bookmarkEnd w:id="64"/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r w:rsidR="006E6D9E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="006E6D9E"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>clAmdBlasScnrm2(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NRM2,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offNRM2,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X,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scratchBuff,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647ADA" w:rsidRPr="00647ADA" w:rsidRDefault="00647ADA" w:rsidP="00647AD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647AD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647ADA" w:rsidRDefault="00100205" w:rsidP="00100205">
                  <w:pPr>
                    <w:pStyle w:val="NoSpacing"/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</w:t>
                  </w:r>
                </w:p>
              </w:txbxContent>
            </v:textbox>
          </v:shape>
        </w:pict>
      </w:r>
    </w:p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Default="00B30588" w:rsidP="00B30588"/>
    <w:p w:rsidR="008709EE" w:rsidRDefault="00CF0A4B" w:rsidP="00AC601C">
      <w:pPr>
        <w:pStyle w:val="Heading3"/>
      </w:pPr>
      <w:r>
        <w:br w:type="page"/>
      </w:r>
    </w:p>
    <w:p w:rsidR="00B30588" w:rsidRPr="00AC601C" w:rsidRDefault="00B30588" w:rsidP="00AC601C">
      <w:pPr>
        <w:pStyle w:val="Heading3"/>
      </w:pPr>
      <w:bookmarkStart w:id="65" w:name="_Toc363547987"/>
      <w:r w:rsidRPr="00AC601C">
        <w:lastRenderedPageBreak/>
        <w:t>DESIGN</w:t>
      </w:r>
      <w:bookmarkEnd w:id="65"/>
    </w:p>
    <w:p w:rsidR="00BE7EB7" w:rsidRDefault="00BE7EB7" w:rsidP="002B69CE">
      <w:pPr>
        <w:pStyle w:val="NoSpacing"/>
        <w:rPr>
          <w:lang w:val="en-US"/>
        </w:rPr>
      </w:pPr>
    </w:p>
    <w:p w:rsidR="003F2E3C" w:rsidRDefault="003F2E3C" w:rsidP="003F2E3C">
      <w:pPr>
        <w:pStyle w:val="NoSpacing"/>
        <w:rPr>
          <w:lang w:val="en-US"/>
        </w:rPr>
      </w:pPr>
      <w:r>
        <w:rPr>
          <w:lang w:val="en-US"/>
        </w:rPr>
        <w:t>Given Vector X, NRM2 calculates</w:t>
      </w:r>
    </w:p>
    <w:p w:rsidR="003F2E3C" w:rsidRDefault="003F2E3C" w:rsidP="003F2E3C">
      <w:pPr>
        <w:pStyle w:val="NoSpacing"/>
        <w:rPr>
          <w:lang w:val="en-US"/>
        </w:rPr>
      </w:pPr>
    </w:p>
    <w:p w:rsidR="003F2E3C" w:rsidRDefault="003F2E3C" w:rsidP="003F2E3C">
      <w:pPr>
        <w:pStyle w:val="NoSpacing"/>
        <w:rPr>
          <w:position w:val="-30"/>
        </w:rPr>
      </w:pPr>
      <w:r w:rsidRPr="0017090F">
        <w:rPr>
          <w:position w:val="-30"/>
        </w:rPr>
        <w:object w:dxaOrig="2900" w:dyaOrig="620">
          <v:shape id="_x0000_i1028" type="#_x0000_t75" style="width:145.25pt;height:31.3pt" o:ole="">
            <v:imagedata r:id="rId26" o:title=""/>
          </v:shape>
          <o:OLEObject Type="Embed" ProgID="Equation.3" ShapeID="_x0000_i1028" DrawAspect="Content" ObjectID="_1437289885" r:id="rId27"/>
        </w:object>
      </w:r>
    </w:p>
    <w:p w:rsidR="003F2E3C" w:rsidRDefault="003F2E3C" w:rsidP="003F2E3C">
      <w:pPr>
        <w:pStyle w:val="NoSpacing"/>
        <w:rPr>
          <w:position w:val="-30"/>
        </w:rPr>
      </w:pPr>
      <w:r w:rsidRPr="002B69CE">
        <w:rPr>
          <w:position w:val="-30"/>
        </w:rPr>
        <w:t>Numerical Stability is an issu</w:t>
      </w:r>
      <w:r>
        <w:rPr>
          <w:position w:val="-30"/>
        </w:rPr>
        <w:t>e</w:t>
      </w:r>
    </w:p>
    <w:p w:rsidR="003F2E3C" w:rsidRDefault="003F2E3C" w:rsidP="003F2E3C">
      <w:pPr>
        <w:pStyle w:val="NoSpacing"/>
        <w:numPr>
          <w:ilvl w:val="0"/>
          <w:numId w:val="10"/>
        </w:numPr>
        <w:rPr>
          <w:position w:val="-30"/>
        </w:rPr>
      </w:pPr>
      <w:r w:rsidRPr="00BF18AB">
        <w:rPr>
          <w:position w:val="-30"/>
        </w:rPr>
        <w:t>While NORM can be well within the numerical limits, the sum of squares (ssq = norm^2) can be well outside!</w:t>
      </w:r>
    </w:p>
    <w:p w:rsidR="003F2E3C" w:rsidRDefault="003F2E3C" w:rsidP="003F2E3C">
      <w:pPr>
        <w:pStyle w:val="NoSpacing"/>
        <w:numPr>
          <w:ilvl w:val="0"/>
          <w:numId w:val="10"/>
        </w:numPr>
        <w:rPr>
          <w:position w:val="-30"/>
        </w:rPr>
      </w:pPr>
      <w:r w:rsidRPr="00BF18AB">
        <w:rPr>
          <w:position w:val="-30"/>
        </w:rPr>
        <w:t>For this reason, the summation of squares (ssq) is usually represented using 2 numbers – SCALE and SSQ  (Please refer LAPACK Routine SLASSQ)</w:t>
      </w:r>
    </w:p>
    <w:p w:rsidR="003F2E3C" w:rsidRDefault="008E3D1A" w:rsidP="003F2E3C">
      <w:pPr>
        <w:pStyle w:val="NoSpacing"/>
        <w:rPr>
          <w:position w:val="-30"/>
        </w:rPr>
      </w:pPr>
      <w:r>
        <w:rPr>
          <w:noProof/>
          <w:position w:val="-30"/>
          <w:lang w:eastAsia="en-IN"/>
        </w:rPr>
        <w:pict>
          <v:shape id="_x0000_s1082" type="#_x0000_t75" style="position:absolute;margin-left:85pt;margin-top:18.9pt;width:159.4pt;height:71pt;z-index:251656192">
            <v:imagedata r:id="rId28" o:title=""/>
          </v:shape>
          <o:OLEObject Type="Embed" ProgID="Equation.3" ShapeID="_x0000_s1082" DrawAspect="Content" ObjectID="_1437289887" r:id="rId29"/>
        </w:pict>
      </w:r>
    </w:p>
    <w:p w:rsidR="003F2E3C" w:rsidRPr="005A22A1" w:rsidRDefault="003F2E3C" w:rsidP="003F2E3C">
      <w:pPr>
        <w:pStyle w:val="NoSpacing"/>
      </w:pPr>
    </w:p>
    <w:p w:rsidR="003F2E3C" w:rsidRPr="005A22A1" w:rsidRDefault="003F2E3C" w:rsidP="003F2E3C">
      <w:pPr>
        <w:pStyle w:val="NoSpacing"/>
      </w:pPr>
    </w:p>
    <w:p w:rsidR="003F2E3C" w:rsidRPr="005A22A1" w:rsidRDefault="003F2E3C" w:rsidP="003F2E3C">
      <w:pPr>
        <w:tabs>
          <w:tab w:val="left" w:pos="2329"/>
        </w:tabs>
        <w:ind w:left="720"/>
      </w:pPr>
    </w:p>
    <w:p w:rsidR="003F2E3C" w:rsidRDefault="003F2E3C" w:rsidP="003F2E3C">
      <w:pPr>
        <w:pStyle w:val="Heading4"/>
      </w:pPr>
    </w:p>
    <w:p w:rsidR="003F2E3C" w:rsidRDefault="003F2E3C" w:rsidP="003F2E3C">
      <w:pPr>
        <w:pStyle w:val="Heading4"/>
      </w:pPr>
    </w:p>
    <w:p w:rsidR="009731C6" w:rsidRDefault="009731C6" w:rsidP="009731C6">
      <w:pPr>
        <w:pStyle w:val="Heading4"/>
      </w:pPr>
      <w:bookmarkStart w:id="66" w:name="_Toc363547988"/>
      <w:r w:rsidRPr="004535B6">
        <w:t>NRM2 – Parallel Strategy</w:t>
      </w:r>
      <w:bookmarkEnd w:id="66"/>
    </w:p>
    <w:p w:rsidR="00462D13" w:rsidRDefault="00462D13"/>
    <w:p w:rsidR="0085502B" w:rsidRDefault="000116F1" w:rsidP="00445012">
      <w:pPr>
        <w:pStyle w:val="NoSpacing"/>
      </w:pPr>
      <w:r>
        <w:t>We propose 2 ways of implementing NRM2 in OpenCL</w:t>
      </w:r>
    </w:p>
    <w:p w:rsidR="00445012" w:rsidRDefault="00445012" w:rsidP="00445012">
      <w:pPr>
        <w:pStyle w:val="NoSpacing"/>
      </w:pPr>
    </w:p>
    <w:p w:rsidR="00445012" w:rsidRDefault="00445012" w:rsidP="00445012">
      <w:pPr>
        <w:pStyle w:val="NoSpacing"/>
        <w:numPr>
          <w:ilvl w:val="0"/>
          <w:numId w:val="21"/>
        </w:numPr>
      </w:pPr>
      <w:r>
        <w:t>Using OpenCL function hypot()</w:t>
      </w:r>
    </w:p>
    <w:p w:rsidR="00412B03" w:rsidRDefault="004D25CE" w:rsidP="00412B03">
      <w:pPr>
        <w:pStyle w:val="NoSpacing"/>
        <w:numPr>
          <w:ilvl w:val="0"/>
          <w:numId w:val="21"/>
        </w:numPr>
      </w:pPr>
      <w:r>
        <w:t>NETLIB</w:t>
      </w:r>
      <w:r w:rsidR="000528C8">
        <w:t>’s</w:t>
      </w:r>
      <w:r>
        <w:t xml:space="preserve"> way by calculating</w:t>
      </w:r>
      <w:r w:rsidR="007D7161">
        <w:t xml:space="preserve"> </w:t>
      </w:r>
      <w:r w:rsidR="000528C8">
        <w:t xml:space="preserve">NRM2 </w:t>
      </w:r>
      <w:r w:rsidR="007D7161">
        <w:t>using</w:t>
      </w:r>
      <w:r>
        <w:t xml:space="preserve"> </w:t>
      </w:r>
      <w:r w:rsidR="00445012">
        <w:t>&lt;SCALE,SSQ&gt;</w:t>
      </w:r>
    </w:p>
    <w:p w:rsidR="009551AD" w:rsidRDefault="009551AD" w:rsidP="00412B03">
      <w:pPr>
        <w:pStyle w:val="Heading5"/>
      </w:pPr>
    </w:p>
    <w:p w:rsidR="00445012" w:rsidRDefault="00445012" w:rsidP="00412B03">
      <w:pPr>
        <w:pStyle w:val="Heading5"/>
      </w:pPr>
      <w:bookmarkStart w:id="67" w:name="_Toc363547989"/>
      <w:r>
        <w:t>Using OpenCL function hypot()</w:t>
      </w:r>
      <w:bookmarkEnd w:id="67"/>
    </w:p>
    <w:p w:rsidR="00C949F3" w:rsidRPr="00C949F3" w:rsidRDefault="00C949F3" w:rsidP="00C949F3"/>
    <w:p w:rsidR="00445012" w:rsidRDefault="00445012" w:rsidP="00546BA7">
      <w:pPr>
        <w:pStyle w:val="NoSpacing"/>
      </w:pPr>
      <w:r>
        <w:t>OpenCL 1.1 spec supports a device function called hypot(). Definition goes as</w:t>
      </w:r>
    </w:p>
    <w:p w:rsidR="00546BA7" w:rsidRDefault="00546BA7" w:rsidP="00546BA7">
      <w:pPr>
        <w:pStyle w:val="NoSpacing"/>
      </w:pPr>
    </w:p>
    <w:p w:rsidR="00546BA7" w:rsidRPr="00F41875" w:rsidRDefault="00445012" w:rsidP="00546BA7">
      <w:pPr>
        <w:pStyle w:val="NoSpacing"/>
        <w:rPr>
          <w:i/>
        </w:rPr>
      </w:pPr>
      <w:r w:rsidRPr="00F41875">
        <w:rPr>
          <w:i/>
        </w:rPr>
        <w:t xml:space="preserve">gentype </w:t>
      </w:r>
      <w:r w:rsidRPr="00F41875">
        <w:rPr>
          <w:b/>
          <w:bCs/>
          <w:i/>
        </w:rPr>
        <w:t xml:space="preserve">hypot </w:t>
      </w:r>
      <w:r w:rsidRPr="00F41875">
        <w:rPr>
          <w:i/>
        </w:rPr>
        <w:t xml:space="preserve">(gentype </w:t>
      </w:r>
      <w:r w:rsidRPr="00F41875">
        <w:rPr>
          <w:i/>
          <w:iCs/>
        </w:rPr>
        <w:t>x</w:t>
      </w:r>
      <w:r w:rsidRPr="00F41875">
        <w:rPr>
          <w:i/>
        </w:rPr>
        <w:t xml:space="preserve">, gentype </w:t>
      </w:r>
      <w:r w:rsidRPr="00F41875">
        <w:rPr>
          <w:i/>
          <w:iCs/>
        </w:rPr>
        <w:t>y</w:t>
      </w:r>
      <w:r w:rsidRPr="00F41875">
        <w:rPr>
          <w:i/>
        </w:rPr>
        <w:t>)</w:t>
      </w:r>
      <w:r w:rsidR="00546BA7" w:rsidRPr="00F41875">
        <w:rPr>
          <w:i/>
        </w:rPr>
        <w:t xml:space="preserve"> </w:t>
      </w:r>
    </w:p>
    <w:p w:rsidR="00132320" w:rsidRPr="00F41875" w:rsidRDefault="00445012" w:rsidP="00546BA7">
      <w:pPr>
        <w:pStyle w:val="NoSpacing"/>
        <w:rPr>
          <w:i/>
        </w:rPr>
      </w:pPr>
      <w:r w:rsidRPr="00F41875">
        <w:rPr>
          <w:i/>
        </w:rPr>
        <w:t xml:space="preserve">Compute the value of the square root of </w:t>
      </w:r>
      <w:r w:rsidR="00546BA7" w:rsidRPr="00F41875">
        <w:rPr>
          <w:i/>
        </w:rPr>
        <w:t>(</w:t>
      </w:r>
      <w:r w:rsidRPr="00F41875">
        <w:rPr>
          <w:i/>
          <w:iCs/>
        </w:rPr>
        <w:t>x</w:t>
      </w:r>
      <w:r w:rsidR="008D2E55">
        <w:rPr>
          <w:i/>
          <w:iCs/>
        </w:rPr>
        <w:t>^</w:t>
      </w:r>
      <w:r w:rsidRPr="00F41875">
        <w:rPr>
          <w:i/>
        </w:rPr>
        <w:t xml:space="preserve">2+ </w:t>
      </w:r>
      <w:r w:rsidRPr="00F41875">
        <w:rPr>
          <w:i/>
          <w:iCs/>
        </w:rPr>
        <w:t>y</w:t>
      </w:r>
      <w:r w:rsidR="008D2E55">
        <w:rPr>
          <w:i/>
          <w:iCs/>
        </w:rPr>
        <w:t>^</w:t>
      </w:r>
      <w:r w:rsidRPr="00F41875">
        <w:rPr>
          <w:i/>
        </w:rPr>
        <w:t>2</w:t>
      </w:r>
      <w:r w:rsidR="00546BA7" w:rsidRPr="00F41875">
        <w:rPr>
          <w:i/>
        </w:rPr>
        <w:t xml:space="preserve">) </w:t>
      </w:r>
      <w:r w:rsidRPr="00F41875">
        <w:rPr>
          <w:i/>
        </w:rPr>
        <w:t>without undue overflow or underflow.</w:t>
      </w:r>
    </w:p>
    <w:p w:rsidR="00132320" w:rsidRDefault="00132320" w:rsidP="00546BA7">
      <w:pPr>
        <w:pStyle w:val="NoSpacing"/>
      </w:pPr>
    </w:p>
    <w:p w:rsidR="00132320" w:rsidRDefault="00132320" w:rsidP="00546BA7">
      <w:pPr>
        <w:pStyle w:val="NoSpacing"/>
      </w:pPr>
      <w:r>
        <w:t>Given a vector X, we can iteratively reduce the hypot values of X, taking 2 at a time. An illustrative example would explain this:</w:t>
      </w:r>
    </w:p>
    <w:p w:rsidR="00445012" w:rsidRDefault="00445012" w:rsidP="00546BA7">
      <w:pPr>
        <w:pStyle w:val="NoSpacing"/>
      </w:pPr>
    </w:p>
    <w:p w:rsidR="00132320" w:rsidRDefault="00132320" w:rsidP="00546BA7">
      <w:pPr>
        <w:pStyle w:val="NoSpacing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 xml:space="preserve">NRM2= 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+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+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</m:oMath>
      </m:oMathPara>
    </w:p>
    <w:p w:rsidR="00510AD0" w:rsidRDefault="00510AD0" w:rsidP="00546BA7">
      <w:pPr>
        <w:pStyle w:val="NoSpacing"/>
        <w:rPr>
          <w:rFonts w:eastAsiaTheme="minorEastAsia"/>
        </w:rPr>
      </w:pPr>
    </w:p>
    <w:p w:rsidR="00510AD0" w:rsidRDefault="00510AD0" w:rsidP="00510AD0">
      <w:pPr>
        <w:pStyle w:val="NoSpacing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T1=</m:t>
          </m:r>
          <m:r>
            <w:rPr>
              <w:rFonts w:ascii="Cambria Math" w:hAnsi="Cambria Math"/>
            </w:rPr>
            <m:t>hypot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a,b</m:t>
              </m:r>
            </m:e>
          </m:d>
          <m:r>
            <w:rPr>
              <w:rFonts w:ascii="Cambria Math" w:hAnsi="Cambria Math"/>
            </w:rPr>
            <m:t xml:space="preserve">=  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+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</m:oMath>
      </m:oMathPara>
    </w:p>
    <w:p w:rsidR="00510AD0" w:rsidRDefault="00510AD0" w:rsidP="00510AD0">
      <w:pPr>
        <w:pStyle w:val="NoSpacing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T2=</m:t>
          </m:r>
          <m:r>
            <w:rPr>
              <w:rFonts w:ascii="Cambria Math" w:hAnsi="Cambria Math"/>
            </w:rPr>
            <m:t>hypot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c,d</m:t>
              </m:r>
            </m:e>
          </m:d>
          <m:r>
            <w:rPr>
              <w:rFonts w:ascii="Cambria Math" w:hAnsi="Cambria Math"/>
            </w:rPr>
            <m:t xml:space="preserve">= 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+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</m:oMath>
      </m:oMathPara>
    </w:p>
    <w:p w:rsidR="00510AD0" w:rsidRDefault="00510AD0" w:rsidP="00510AD0">
      <w:pPr>
        <w:pStyle w:val="NoSpacing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NRM2=</m:t>
          </m:r>
          <m:r>
            <w:rPr>
              <w:rFonts w:ascii="Cambria Math" w:hAnsi="Cambria Math"/>
            </w:rPr>
            <m:t>hypot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T1, T2</m:t>
              </m:r>
            </m:e>
          </m:d>
          <m:r>
            <w:rPr>
              <w:rFonts w:ascii="Cambria Math" w:hAnsi="Cambria Math"/>
            </w:rPr>
            <m:t xml:space="preserve">= 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+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+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</m:oMath>
      </m:oMathPara>
    </w:p>
    <w:p w:rsidR="00510AD0" w:rsidRDefault="00510AD0" w:rsidP="00510AD0">
      <w:pPr>
        <w:pStyle w:val="NoSpacing"/>
        <w:rPr>
          <w:rFonts w:eastAsiaTheme="minorEastAsia"/>
        </w:rPr>
      </w:pPr>
    </w:p>
    <w:p w:rsidR="00510AD0" w:rsidRDefault="00510AD0" w:rsidP="00510AD0">
      <w:pPr>
        <w:pStyle w:val="NoSpacing"/>
        <w:rPr>
          <w:rFonts w:eastAsiaTheme="minorEastAsia"/>
        </w:rPr>
      </w:pPr>
    </w:p>
    <w:p w:rsidR="00510AD0" w:rsidRDefault="00AD58FA" w:rsidP="00546BA7">
      <w:pPr>
        <w:pStyle w:val="NoSpacing"/>
      </w:pPr>
      <w:r>
        <w:t xml:space="preserve">Now the problem boils down to calculating partial NRM2 values in each work-group and reducing it to get the final NRM2 value. This problem is similar to </w:t>
      </w:r>
      <w:r w:rsidR="008D2E55">
        <w:t>ASUM</w:t>
      </w:r>
      <w:r>
        <w:t xml:space="preserve"> reduction, except </w:t>
      </w:r>
      <w:r w:rsidR="008D2E55">
        <w:t xml:space="preserve">that we use </w:t>
      </w:r>
      <w:r>
        <w:t xml:space="preserve">hypot() </w:t>
      </w:r>
      <w:r w:rsidR="0005514C">
        <w:t xml:space="preserve">function to reduce </w:t>
      </w:r>
      <w:r>
        <w:t xml:space="preserve">instead of </w:t>
      </w:r>
      <w:r w:rsidR="008D2E55">
        <w:t>asum().</w:t>
      </w:r>
    </w:p>
    <w:p w:rsidR="00370741" w:rsidRDefault="00370741" w:rsidP="00546BA7">
      <w:pPr>
        <w:pStyle w:val="NoSpacing"/>
      </w:pPr>
    </w:p>
    <w:p w:rsidR="00A865D7" w:rsidRPr="0081778E" w:rsidRDefault="00370741" w:rsidP="00A865D7">
      <w:pPr>
        <w:pStyle w:val="NoSpacing"/>
      </w:pPr>
      <w:r>
        <w:t xml:space="preserve">NRM2 shares the similar parallel breakdown </w:t>
      </w:r>
      <w:r w:rsidR="00052CBD">
        <w:t xml:space="preserve">as that of </w:t>
      </w:r>
      <w:r w:rsidR="009C7406">
        <w:t>ASUM.</w:t>
      </w:r>
      <w:r w:rsidR="00A865D7">
        <w:t xml:space="preserve"> </w:t>
      </w:r>
      <w:r w:rsidR="00A865D7" w:rsidRPr="0081778E">
        <w:t>This approach involves 2 kernel launches</w:t>
      </w:r>
      <w:r w:rsidR="00A865D7">
        <w:t>.</w:t>
      </w:r>
    </w:p>
    <w:p w:rsidR="00370741" w:rsidRDefault="00370741" w:rsidP="00546BA7">
      <w:pPr>
        <w:pStyle w:val="NoSpacing"/>
      </w:pPr>
    </w:p>
    <w:p w:rsidR="003110B5" w:rsidRDefault="008E3D1A">
      <w:pPr>
        <w:rPr>
          <w:rFonts w:asciiTheme="majorHAnsi" w:eastAsiaTheme="majorEastAsia" w:hAnsiTheme="majorHAnsi" w:cstheme="majorBidi"/>
          <w:b/>
          <w:bCs/>
          <w:i/>
          <w:iCs/>
          <w:color w:val="4F81BD" w:themeColor="accent1"/>
          <w:lang w:val="en-US"/>
        </w:rPr>
      </w:pPr>
      <w:r>
        <w:rPr>
          <w:noProof/>
        </w:rPr>
        <w:pict>
          <v:shape id="_x0000_s1201" type="#_x0000_t202" style="position:absolute;margin-left:0;margin-top:224.4pt;width:451.5pt;height:.05pt;z-index:251664384" stroked="f">
            <v:textbox style="mso-fit-shape-to-text:t" inset="0,0,0,0">
              <w:txbxContent>
                <w:p w:rsidR="00F63ACF" w:rsidRPr="00E60782" w:rsidRDefault="00F63ACF" w:rsidP="00F63ACF">
                  <w:pPr>
                    <w:pStyle w:val="Caption"/>
                    <w:jc w:val="center"/>
                  </w:pPr>
                  <w:r>
                    <w:t xml:space="preserve">Figure </w:t>
                  </w:r>
                  <w:r w:rsidR="00761283">
                    <w:t>3</w:t>
                  </w:r>
                </w:p>
              </w:txbxContent>
            </v:textbox>
          </v:shape>
        </w:pict>
      </w:r>
      <w:r>
        <w:pict>
          <v:group id="_x0000_s1112" editas="canvas" style="position:absolute;margin-left:0;margin-top:0;width:451.5pt;height:219.9pt;z-index:251651072;mso-position-horizontal-relative:char;mso-position-vertical-relative:line" coordorigin="1440,5825" coordsize="9030,4398">
            <o:lock v:ext="edit" aspectratio="t"/>
            <v:shape id="_x0000_s1113" type="#_x0000_t75" style="position:absolute;left:1440;top:5825;width:9030;height:4398" o:preferrelative="f">
              <v:fill o:detectmouseclick="t"/>
              <v:path o:extrusionok="t" o:connecttype="none"/>
              <o:lock v:ext="edit" text="t"/>
            </v:shape>
            <v:rect id="_x0000_s1114" style="position:absolute;left:2705;top:6611;width:1442;height:451">
              <v:textbox style="mso-next-textbox:#_x0000_s1114">
                <w:txbxContent>
                  <w:p w:rsidR="008B554C" w:rsidRDefault="008B554C" w:rsidP="008100E0">
                    <w:r>
                      <w:t>WG  1</w:t>
                    </w:r>
                  </w:p>
                </w:txbxContent>
              </v:textbox>
            </v:rect>
            <v:rect id="_x0000_s1115" style="position:absolute;left:2705;top:7046;width:1441;height:451">
              <v:textbox style="mso-next-textbox:#_x0000_s1115">
                <w:txbxContent>
                  <w:p w:rsidR="008B554C" w:rsidRDefault="008B554C" w:rsidP="008100E0">
                    <w:r>
                      <w:t>WG  2</w:t>
                    </w:r>
                  </w:p>
                </w:txbxContent>
              </v:textbox>
            </v:rect>
            <v:rect id="_x0000_s1116" style="position:absolute;left:2705;top:7497;width:1442;height:451">
              <v:textbox style="mso-next-textbox:#_x0000_s1116">
                <w:txbxContent>
                  <w:p w:rsidR="008B554C" w:rsidRDefault="008B554C" w:rsidP="008100E0">
                    <w:r>
                      <w:t>WG  3</w:t>
                    </w:r>
                  </w:p>
                </w:txbxContent>
              </v:textbox>
            </v:rect>
            <v:rect id="_x0000_s1117" style="position:absolute;left:2705;top:7948;width:1442;height:451">
              <v:textbox style="mso-next-textbox:#_x0000_s1117">
                <w:txbxContent>
                  <w:p w:rsidR="008B554C" w:rsidRDefault="008B554C" w:rsidP="008100E0">
                    <w:r>
                      <w:t>..</w:t>
                    </w:r>
                  </w:p>
                </w:txbxContent>
              </v:textbox>
            </v:rect>
            <v:rect id="_x0000_s1118" style="position:absolute;left:2705;top:8399;width:1442;height:451">
              <v:textbox style="mso-next-textbox:#_x0000_s1118">
                <w:txbxContent>
                  <w:p w:rsidR="008B554C" w:rsidRDefault="008B554C" w:rsidP="008100E0">
                    <w:r>
                      <w:t>..</w:t>
                    </w:r>
                  </w:p>
                </w:txbxContent>
              </v:textbox>
            </v:rect>
            <v:rect id="_x0000_s1119" style="position:absolute;left:2705;top:8850;width:1442;height:451">
              <v:textbox style="mso-next-textbox:#_x0000_s1119">
                <w:txbxContent>
                  <w:p w:rsidR="008B554C" w:rsidRDefault="008B554C" w:rsidP="008100E0">
                    <w:r>
                      <w:t>WG</w:t>
                    </w:r>
                    <w:r w:rsidR="00195975">
                      <w:t xml:space="preserve"> K</w:t>
                    </w:r>
                  </w:p>
                </w:txbxContent>
              </v:textbox>
            </v:rect>
            <v:shape id="_x0000_s1121" type="#_x0000_t87" style="position:absolute;left:2175;top:6611;width:165;height:2690"/>
            <v:shape id="_x0000_s1122" type="#_x0000_t202" style="position:absolute;left:1561;top:7753;width:614;height:472;mso-width-relative:margin;mso-height-relative:margin" strokecolor="white [3212]">
              <v:textbox style="mso-next-textbox:#_x0000_s1122">
                <w:txbxContent>
                  <w:p w:rsidR="008B554C" w:rsidRDefault="008B554C" w:rsidP="008100E0">
                    <w:r>
                      <w:t>N</w:t>
                    </w:r>
                  </w:p>
                </w:txbxContent>
              </v:textbox>
            </v:shape>
            <v:rect id="_x0000_s1123" style="position:absolute;left:5538;top:6595;width:1723;height:451">
              <v:textbox style="mso-next-textbox:#_x0000_s1123">
                <w:txbxContent>
                  <w:p w:rsidR="008B554C" w:rsidRDefault="008E3D1A" w:rsidP="008100E0">
                    <m:oMathPara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Partial NRM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oMath>
                    </m:oMathPara>
                  </w:p>
                </w:txbxContent>
              </v:textbox>
            </v:rect>
            <v:rect id="_x0000_s1124" style="position:absolute;left:5538;top:7030;width:1722;height:451">
              <v:textbox style="mso-next-textbox:#_x0000_s1124">
                <w:txbxContent>
                  <w:p w:rsidR="002B340E" w:rsidRDefault="008E3D1A" w:rsidP="008100E0">
                    <m:oMathPara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Partial NRM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oMath>
                    </m:oMathPara>
                  </w:p>
                  <w:p w:rsidR="008B554C" w:rsidRDefault="008B554C" w:rsidP="008100E0"/>
                </w:txbxContent>
              </v:textbox>
            </v:rect>
            <v:rect id="_x0000_s1125" style="position:absolute;left:5538;top:7481;width:1723;height:451">
              <v:textbox style="mso-next-textbox:#_x0000_s1125">
                <w:txbxContent>
                  <w:p w:rsidR="002B340E" w:rsidRDefault="008E3D1A" w:rsidP="008100E0">
                    <m:oMathPara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Partial NRM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b>
                        </m:sSub>
                      </m:oMath>
                    </m:oMathPara>
                  </w:p>
                  <w:p w:rsidR="008B554C" w:rsidRDefault="008B554C" w:rsidP="008100E0"/>
                </w:txbxContent>
              </v:textbox>
            </v:rect>
            <v:rect id="_x0000_s1126" style="position:absolute;left:5538;top:7932;width:1723;height:451">
              <v:textbox style="mso-next-textbox:#_x0000_s1126">
                <w:txbxContent>
                  <w:p w:rsidR="008B554C" w:rsidRDefault="008B554C" w:rsidP="008100E0">
                    <w:r>
                      <w:t>..</w:t>
                    </w:r>
                  </w:p>
                </w:txbxContent>
              </v:textbox>
            </v:rect>
            <v:rect id="_x0000_s1127" style="position:absolute;left:5538;top:8383;width:1723;height:451">
              <v:textbox style="mso-next-textbox:#_x0000_s1127">
                <w:txbxContent>
                  <w:p w:rsidR="008B554C" w:rsidRDefault="008B554C" w:rsidP="008100E0">
                    <w:r>
                      <w:t>..</w:t>
                    </w:r>
                  </w:p>
                </w:txbxContent>
              </v:textbox>
            </v:rect>
            <v:rect id="_x0000_s1128" style="position:absolute;left:5538;top:8834;width:1723;height:451">
              <v:textbox style="mso-next-textbox:#_x0000_s1128">
                <w:txbxContent>
                  <w:p w:rsidR="002B340E" w:rsidRDefault="008E3D1A" w:rsidP="008100E0">
                    <m:oMathPara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Partial NRM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K</m:t>
                            </m:r>
                          </m:sub>
                        </m:sSub>
                      </m:oMath>
                    </m:oMathPara>
                  </w:p>
                  <w:p w:rsidR="008B554C" w:rsidRDefault="008B554C" w:rsidP="008100E0"/>
                </w:txbxContent>
              </v:textbox>
            </v:rect>
            <v:rect id="_x0000_s1129" style="position:absolute;left:8537;top:7774;width:1318;height:451">
              <v:textbox style="mso-next-textbox:#_x0000_s1129">
                <w:txbxContent>
                  <w:p w:rsidR="008B554C" w:rsidRDefault="008B554C" w:rsidP="008100E0">
                    <w:pPr>
                      <w:jc w:val="center"/>
                    </w:pPr>
                    <w:r>
                      <w:t>NRM2</w:t>
                    </w:r>
                  </w:p>
                </w:txbxContent>
              </v:textbox>
            </v:rect>
            <v:shape id="_x0000_s1130" type="#_x0000_t13" style="position:absolute;left:4311;top:7634;width:984;height:765"/>
            <v:shape id="_x0000_s1131" type="#_x0000_t13" style="position:absolute;left:7411;top:7618;width:984;height:765">
              <v:textbox>
                <w:txbxContent>
                  <w:p w:rsidR="00383A8B" w:rsidRDefault="00383A8B"/>
                </w:txbxContent>
              </v:textbox>
            </v:shape>
            <v:shape id="_x0000_s1132" type="#_x0000_t202" style="position:absolute;left:5538;top:9417;width:1722;height:458;mso-width-relative:margin;mso-height-relative:margin" stroked="f">
              <v:textbox style="mso-next-textbox:#_x0000_s1132">
                <w:txbxContent>
                  <w:p w:rsidR="008B554C" w:rsidRDefault="008B554C" w:rsidP="008100E0">
                    <w:r>
                      <w:t>Scratch Buffer</w:t>
                    </w:r>
                  </w:p>
                </w:txbxContent>
              </v:textbox>
            </v:shape>
            <v:shape id="_x0000_s1134" type="#_x0000_t202" style="position:absolute;left:4311;top:7062;width:1092;height:319;mso-width-relative:margin;mso-height-relative:margin" stroked="f">
              <v:textbox style="mso-next-textbox:#_x0000_s1134">
                <w:txbxContent>
                  <w:p w:rsidR="008100E0" w:rsidRPr="00CE7FF6" w:rsidRDefault="008100E0" w:rsidP="008100E0">
                    <w:pPr>
                      <w:rPr>
                        <w:sz w:val="16"/>
                        <w:szCs w:val="16"/>
                        <w:u w:val="single"/>
                      </w:rPr>
                    </w:pPr>
                    <w:r w:rsidRPr="00CE7FF6">
                      <w:rPr>
                        <w:sz w:val="16"/>
                        <w:szCs w:val="16"/>
                        <w:u w:val="single"/>
                      </w:rPr>
                      <w:t>KERNEL - 1</w:t>
                    </w:r>
                  </w:p>
                </w:txbxContent>
              </v:textbox>
            </v:shape>
            <v:shape id="_x0000_s1135" type="#_x0000_t202" style="position:absolute;left:7544;top:7062;width:1092;height:319;mso-width-relative:margin;mso-height-relative:margin" stroked="f">
              <v:textbox style="mso-next-textbox:#_x0000_s1135">
                <w:txbxContent>
                  <w:p w:rsidR="008100E0" w:rsidRPr="00CE7FF6" w:rsidRDefault="008100E0" w:rsidP="008100E0">
                    <w:pPr>
                      <w:rPr>
                        <w:sz w:val="16"/>
                        <w:szCs w:val="16"/>
                        <w:u w:val="single"/>
                      </w:rPr>
                    </w:pPr>
                    <w:r>
                      <w:rPr>
                        <w:sz w:val="16"/>
                        <w:szCs w:val="16"/>
                        <w:u w:val="single"/>
                      </w:rPr>
                      <w:t>KERNEL - 2</w:t>
                    </w:r>
                  </w:p>
                </w:txbxContent>
              </v:textbox>
            </v:shape>
          </v:group>
        </w:pict>
      </w:r>
      <w:r>
        <w:pict>
          <v:shape id="_x0000_i1029" type="#_x0000_t75" style="width:451.4pt;height:219.75pt">
            <v:imagedata croptop="-65520f" cropbottom="65520f"/>
          </v:shape>
        </w:pict>
      </w:r>
    </w:p>
    <w:p w:rsidR="00B07A86" w:rsidRDefault="00B07A86" w:rsidP="00076B52">
      <w:pPr>
        <w:pStyle w:val="Heading5"/>
      </w:pPr>
    </w:p>
    <w:p w:rsidR="008A4CEA" w:rsidRDefault="008A4CEA" w:rsidP="00076B52">
      <w:pPr>
        <w:pStyle w:val="Heading5"/>
      </w:pPr>
    </w:p>
    <w:p w:rsidR="00076B52" w:rsidRDefault="00076B52" w:rsidP="00076B52">
      <w:pPr>
        <w:pStyle w:val="Heading5"/>
      </w:pPr>
      <w:bookmarkStart w:id="68" w:name="_Toc363547990"/>
      <w:r>
        <w:t>NETLIB</w:t>
      </w:r>
      <w:r w:rsidR="000C0EF5">
        <w:t>’s</w:t>
      </w:r>
      <w:r>
        <w:t xml:space="preserve"> way by calculating </w:t>
      </w:r>
      <w:r w:rsidR="000C0EF5">
        <w:t xml:space="preserve">NRM2 using </w:t>
      </w:r>
      <w:r>
        <w:t>&lt;SCALE, SSQ&gt;</w:t>
      </w:r>
      <w:bookmarkEnd w:id="68"/>
    </w:p>
    <w:p w:rsidR="00E75F20" w:rsidRDefault="00E75F20" w:rsidP="00F1038E">
      <w:pPr>
        <w:pStyle w:val="NoSpacing"/>
        <w:rPr>
          <w:lang w:val="en-US"/>
        </w:rPr>
      </w:pPr>
    </w:p>
    <w:p w:rsidR="00812CF8" w:rsidRDefault="00812CF8" w:rsidP="00F1038E">
      <w:pPr>
        <w:pStyle w:val="NoSpacing"/>
        <w:rPr>
          <w:lang w:val="en-US"/>
        </w:rPr>
      </w:pPr>
      <w:r>
        <w:rPr>
          <w:lang w:val="en-US"/>
        </w:rPr>
        <w:t>NETLIB calculates NRM2 by calculating 2 factors called SCALE and SSQ such that NRM2 = SCALE * SQRT(SSQ)</w:t>
      </w:r>
      <w:r w:rsidR="004978D5">
        <w:rPr>
          <w:lang w:val="en-US"/>
        </w:rPr>
        <w:t>. This is done in order to avoid overflows</w:t>
      </w:r>
      <w:r w:rsidR="00FE5645">
        <w:rPr>
          <w:lang w:val="en-US"/>
        </w:rPr>
        <w:t xml:space="preserve"> (numerical stability)</w:t>
      </w:r>
      <w:r w:rsidR="004978D5">
        <w:rPr>
          <w:lang w:val="en-US"/>
        </w:rPr>
        <w:t>.</w:t>
      </w:r>
    </w:p>
    <w:p w:rsidR="00812CF8" w:rsidRDefault="00812CF8" w:rsidP="00F1038E">
      <w:pPr>
        <w:pStyle w:val="NoSpacing"/>
        <w:rPr>
          <w:lang w:val="en-US"/>
        </w:rPr>
      </w:pPr>
    </w:p>
    <w:p w:rsidR="00F1038E" w:rsidRDefault="00F1038E" w:rsidP="00F1038E">
      <w:pPr>
        <w:pStyle w:val="NoSpacing"/>
        <w:rPr>
          <w:lang w:val="en-US"/>
        </w:rPr>
      </w:pPr>
      <w:r w:rsidRPr="003F186B">
        <w:rPr>
          <w:lang w:val="en-US"/>
        </w:rPr>
        <w:t>NETLIB calculates SCALE and SSQ using an “iterative” algorithm</w:t>
      </w:r>
    </w:p>
    <w:p w:rsidR="00F1038E" w:rsidRDefault="00F1038E" w:rsidP="00F1038E">
      <w:pPr>
        <w:pStyle w:val="NoSpacing"/>
        <w:rPr>
          <w:lang w:val="en-US"/>
        </w:rPr>
      </w:pPr>
    </w:p>
    <w:p w:rsidR="00F1038E" w:rsidRDefault="00F1038E" w:rsidP="00F1038E">
      <w:pPr>
        <w:pStyle w:val="NoSpacing"/>
        <w:numPr>
          <w:ilvl w:val="0"/>
          <w:numId w:val="15"/>
        </w:numPr>
        <w:rPr>
          <w:lang w:val="en-US"/>
        </w:rPr>
      </w:pPr>
      <w:r w:rsidRPr="00590DB6">
        <w:rPr>
          <w:lang w:val="en-US"/>
        </w:rPr>
        <w:t>SCALE(I) and SSQ(I) are calculated iteratively from I = 0 to N</w:t>
      </w:r>
    </w:p>
    <w:p w:rsidR="00F1038E" w:rsidRDefault="00F1038E" w:rsidP="00F1038E">
      <w:pPr>
        <w:pStyle w:val="NoSpacing"/>
        <w:numPr>
          <w:ilvl w:val="1"/>
          <w:numId w:val="15"/>
        </w:numPr>
        <w:rPr>
          <w:lang w:val="en-US"/>
        </w:rPr>
      </w:pPr>
      <w:r w:rsidRPr="007D4A24">
        <w:rPr>
          <w:lang w:val="en-US"/>
        </w:rPr>
        <w:t>SCALE(I) and SSQ(I) represent the SCALE and SSQ for the subset of vector X(0)….X(I)</w:t>
      </w:r>
    </w:p>
    <w:p w:rsidR="00F1038E" w:rsidRPr="004F73D6" w:rsidRDefault="00F1038E" w:rsidP="00F1038E">
      <w:pPr>
        <w:pStyle w:val="ListParagraph"/>
        <w:numPr>
          <w:ilvl w:val="0"/>
          <w:numId w:val="15"/>
        </w:numPr>
      </w:pPr>
      <w:r w:rsidRPr="007D4A24">
        <w:rPr>
          <w:lang w:val="en-US"/>
        </w:rPr>
        <w:t>SCALE(I) and SSQ(I) are calculated by the recurrent relations below</w:t>
      </w:r>
    </w:p>
    <w:p w:rsidR="00F1038E" w:rsidRPr="00470E70" w:rsidRDefault="008E3D1A" w:rsidP="00F1038E">
      <w:pPr>
        <w:pStyle w:val="ListParagraph"/>
      </w:pPr>
      <w:r>
        <w:rPr>
          <w:noProof/>
          <w:lang w:eastAsia="en-IN"/>
        </w:rPr>
        <w:pict>
          <v:shape id="_x0000_s1200" type="#_x0000_t75" style="position:absolute;left:0;text-align:left;margin-left:50.3pt;margin-top:19.05pt;width:341pt;height:73.75pt;z-index:251663360" filled="t" fillcolor="white [3212]">
            <v:imagedata r:id="rId30" o:title=""/>
          </v:shape>
          <o:OLEObject Type="Embed" ProgID="Equation.3" ShapeID="_x0000_s1200" DrawAspect="Content" ObjectID="_1437289888" r:id="rId31"/>
        </w:pict>
      </w:r>
    </w:p>
    <w:p w:rsidR="00F1038E" w:rsidRPr="00590DB6" w:rsidRDefault="00F1038E" w:rsidP="00F1038E">
      <w:pPr>
        <w:pStyle w:val="NoSpacing"/>
        <w:ind w:left="720"/>
        <w:rPr>
          <w:lang w:val="en-US"/>
        </w:rPr>
      </w:pPr>
    </w:p>
    <w:p w:rsidR="00F1038E" w:rsidRDefault="00F1038E" w:rsidP="00F1038E">
      <w:pPr>
        <w:pStyle w:val="NoSpacing"/>
        <w:rPr>
          <w:lang w:val="en-US"/>
        </w:rPr>
      </w:pPr>
    </w:p>
    <w:p w:rsidR="00F1038E" w:rsidRDefault="00F1038E" w:rsidP="00F1038E">
      <w:pPr>
        <w:pStyle w:val="NoSpacing"/>
        <w:rPr>
          <w:lang w:val="en-US"/>
        </w:rPr>
      </w:pPr>
    </w:p>
    <w:p w:rsidR="00F1038E" w:rsidRDefault="00F1038E" w:rsidP="00F1038E">
      <w:pPr>
        <w:pStyle w:val="NoSpacing"/>
        <w:rPr>
          <w:lang w:val="en-US"/>
        </w:rPr>
      </w:pPr>
    </w:p>
    <w:p w:rsidR="00F1038E" w:rsidRDefault="00F1038E" w:rsidP="00F1038E">
      <w:pPr>
        <w:pStyle w:val="NoSpacing"/>
        <w:rPr>
          <w:lang w:val="en-US"/>
        </w:rPr>
      </w:pPr>
    </w:p>
    <w:p w:rsidR="00F1038E" w:rsidRDefault="00F1038E" w:rsidP="00F1038E">
      <w:pPr>
        <w:pStyle w:val="NoSpacing"/>
        <w:numPr>
          <w:ilvl w:val="0"/>
          <w:numId w:val="15"/>
        </w:numPr>
        <w:rPr>
          <w:lang w:val="en-US"/>
        </w:rPr>
      </w:pPr>
      <w:r w:rsidRPr="00B7649E">
        <w:rPr>
          <w:lang w:val="en-US"/>
        </w:rPr>
        <w:t>Since SCALE(I) is always greater than (or) equal to “SCALE(I-1) and XI”, the DIVISION operator in last equation will always return a number &lt; 1, squaring of which is harmless. Thus numerical stability is ensured by NETLIB code</w:t>
      </w:r>
    </w:p>
    <w:p w:rsidR="000936E3" w:rsidRDefault="000936E3" w:rsidP="00076B52">
      <w:pPr>
        <w:pStyle w:val="Heading5"/>
      </w:pPr>
    </w:p>
    <w:p w:rsidR="003B0738" w:rsidRDefault="000936E3" w:rsidP="000936E3">
      <w:pPr>
        <w:pStyle w:val="NoSpacing"/>
        <w:rPr>
          <w:lang w:val="en-US"/>
        </w:rPr>
      </w:pPr>
      <w:r w:rsidRPr="000936E3">
        <w:rPr>
          <w:lang w:val="en-US"/>
        </w:rPr>
        <w:t>In essence,</w:t>
      </w:r>
      <w:r>
        <w:rPr>
          <w:lang w:val="en-US"/>
        </w:rPr>
        <w:t xml:space="preserve"> NETLIB code finds the maximum element in vector X and calls it as “SCALE”.  SSQ is </w:t>
      </w:r>
      <w:r w:rsidR="00CD0E2D">
        <w:rPr>
          <w:lang w:val="en-US"/>
        </w:rPr>
        <w:t xml:space="preserve">then </w:t>
      </w:r>
      <w:r>
        <w:rPr>
          <w:lang w:val="en-US"/>
        </w:rPr>
        <w:t xml:space="preserve">calculated by accumulating each element after dividing </w:t>
      </w:r>
      <w:r w:rsidR="00784BFC">
        <w:rPr>
          <w:lang w:val="en-US"/>
        </w:rPr>
        <w:t xml:space="preserve">it </w:t>
      </w:r>
      <w:r>
        <w:rPr>
          <w:lang w:val="en-US"/>
        </w:rPr>
        <w:t>by SCALE and squaring the result.</w:t>
      </w:r>
      <w:r w:rsidR="003B120A">
        <w:rPr>
          <w:lang w:val="en-US"/>
        </w:rPr>
        <w:t xml:space="preserve"> NORM is then calculated as SCALE * SQRT(SSQ)</w:t>
      </w:r>
    </w:p>
    <w:p w:rsidR="003B0738" w:rsidRDefault="003B0738" w:rsidP="000936E3">
      <w:pPr>
        <w:pStyle w:val="NoSpacing"/>
        <w:rPr>
          <w:lang w:val="en-US"/>
        </w:rPr>
      </w:pPr>
    </w:p>
    <w:p w:rsidR="00076B52" w:rsidRDefault="003B0738" w:rsidP="000936E3">
      <w:pPr>
        <w:pStyle w:val="NoSpacing"/>
        <w:rPr>
          <w:lang w:val="en-US"/>
        </w:rPr>
      </w:pPr>
      <w:r>
        <w:rPr>
          <w:lang w:val="en-US"/>
        </w:rPr>
        <w:t xml:space="preserve">A Parallel strategy to calculate NORM retaining the semantics of NETLIB involves </w:t>
      </w:r>
      <w:r w:rsidR="00A310A7">
        <w:rPr>
          <w:lang w:val="en-US"/>
        </w:rPr>
        <w:t>2</w:t>
      </w:r>
      <w:r>
        <w:rPr>
          <w:lang w:val="en-US"/>
        </w:rPr>
        <w:t xml:space="preserve"> stages</w:t>
      </w:r>
      <w:r w:rsidR="00A310A7">
        <w:rPr>
          <w:lang w:val="en-US"/>
        </w:rPr>
        <w:t xml:space="preserve"> involving 4 kernel launches.</w:t>
      </w:r>
    </w:p>
    <w:p w:rsidR="00D13918" w:rsidRDefault="00D13918" w:rsidP="000936E3">
      <w:pPr>
        <w:pStyle w:val="NoSpacing"/>
      </w:pPr>
    </w:p>
    <w:p w:rsidR="003B0738" w:rsidRPr="003B0738" w:rsidRDefault="003B0738" w:rsidP="003B0738">
      <w:pPr>
        <w:pStyle w:val="NoSpacing"/>
        <w:numPr>
          <w:ilvl w:val="0"/>
          <w:numId w:val="26"/>
        </w:numPr>
        <w:rPr>
          <w:lang w:val="en-US"/>
        </w:rPr>
      </w:pPr>
      <w:r>
        <w:t>Finding the SCALE i.e. the maximum element in vector X</w:t>
      </w:r>
    </w:p>
    <w:p w:rsidR="003B0738" w:rsidRPr="003B0738" w:rsidRDefault="003B0738" w:rsidP="003B0738">
      <w:pPr>
        <w:pStyle w:val="NoSpacing"/>
        <w:numPr>
          <w:ilvl w:val="1"/>
          <w:numId w:val="26"/>
        </w:numPr>
        <w:rPr>
          <w:lang w:val="en-US"/>
        </w:rPr>
      </w:pPr>
      <w:r>
        <w:t>Requires 2 kernel launches</w:t>
      </w:r>
    </w:p>
    <w:p w:rsidR="003B0738" w:rsidRPr="003B0738" w:rsidRDefault="003B0738" w:rsidP="003B0738">
      <w:pPr>
        <w:pStyle w:val="NoSpacing"/>
        <w:numPr>
          <w:ilvl w:val="0"/>
          <w:numId w:val="26"/>
        </w:numPr>
        <w:rPr>
          <w:lang w:val="en-US"/>
        </w:rPr>
      </w:pPr>
      <w:r>
        <w:t>Calculating SSQ given the SCALE followed by calculation of NORM</w:t>
      </w:r>
    </w:p>
    <w:p w:rsidR="003B0738" w:rsidRPr="003B0738" w:rsidRDefault="003B0738" w:rsidP="003B0738">
      <w:pPr>
        <w:pStyle w:val="NoSpacing"/>
        <w:numPr>
          <w:ilvl w:val="1"/>
          <w:numId w:val="26"/>
        </w:numPr>
        <w:rPr>
          <w:lang w:val="en-US"/>
        </w:rPr>
      </w:pPr>
      <w:r>
        <w:t>Requires 2 kernel launches</w:t>
      </w:r>
    </w:p>
    <w:p w:rsidR="00EF418B" w:rsidRDefault="00EF418B" w:rsidP="00EF418B">
      <w:pPr>
        <w:pStyle w:val="NoSpacing"/>
      </w:pPr>
    </w:p>
    <w:p w:rsidR="00B6164E" w:rsidRDefault="00B6164E" w:rsidP="00B6164E">
      <w:pPr>
        <w:pStyle w:val="Heading4"/>
      </w:pPr>
      <w:bookmarkStart w:id="69" w:name="_Toc363547991"/>
      <w:r>
        <w:t>Challenges</w:t>
      </w:r>
      <w:bookmarkEnd w:id="69"/>
    </w:p>
    <w:p w:rsidR="00B6164E" w:rsidRPr="00B6164E" w:rsidRDefault="00B6164E" w:rsidP="00B6164E">
      <w:pPr>
        <w:rPr>
          <w:lang w:val="en-US"/>
        </w:rPr>
      </w:pPr>
      <w:r>
        <w:rPr>
          <w:lang w:val="en-US"/>
        </w:rPr>
        <w:t>Following are the challenges common to both approaches listed above.</w:t>
      </w:r>
    </w:p>
    <w:p w:rsidR="007D7919" w:rsidRPr="001E6A11" w:rsidRDefault="007D7919" w:rsidP="007D7919">
      <w:pPr>
        <w:pStyle w:val="NoSpacing"/>
        <w:numPr>
          <w:ilvl w:val="0"/>
          <w:numId w:val="18"/>
        </w:numPr>
      </w:pPr>
      <w:r w:rsidRPr="001E6A11">
        <w:t>Testing for accuracy</w:t>
      </w:r>
    </w:p>
    <w:p w:rsidR="007D7919" w:rsidRPr="001E6A11" w:rsidRDefault="007D7919" w:rsidP="007D7919">
      <w:pPr>
        <w:pStyle w:val="NoSpacing"/>
        <w:numPr>
          <w:ilvl w:val="1"/>
          <w:numId w:val="18"/>
        </w:numPr>
      </w:pPr>
      <w:r w:rsidRPr="001E6A11">
        <w:t>Since divisions are involved, floating point accuracy issues could crop up even if the input is made only of “integer” like floats</w:t>
      </w:r>
    </w:p>
    <w:p w:rsidR="007D7919" w:rsidRDefault="00DD6D34" w:rsidP="007D7919">
      <w:pPr>
        <w:pStyle w:val="NoSpacing"/>
        <w:numPr>
          <w:ilvl w:val="1"/>
          <w:numId w:val="18"/>
        </w:numPr>
      </w:pPr>
      <w:r>
        <w:t>The test routines will calcula</w:t>
      </w:r>
      <w:r w:rsidR="002819DF">
        <w:t>te delta using the formula</w:t>
      </w:r>
    </w:p>
    <w:p w:rsidR="00E15C8E" w:rsidRDefault="00E15C8E" w:rsidP="00E15C8E">
      <w:pPr>
        <w:pStyle w:val="NoSpacing"/>
        <w:ind w:left="1440"/>
      </w:pPr>
    </w:p>
    <w:p w:rsidR="00DD6D34" w:rsidRDefault="00E15C8E" w:rsidP="00DD6D34">
      <w:pPr>
        <w:pStyle w:val="NoSpacing"/>
        <w:ind w:left="1440"/>
        <w:rPr>
          <w:position w:val="-30"/>
        </w:rPr>
      </w:pPr>
      <w:r w:rsidRPr="00E15C8E">
        <w:rPr>
          <w:position w:val="-28"/>
        </w:rPr>
        <w:object w:dxaOrig="3420" w:dyaOrig="540">
          <v:shape id="_x0000_i1030" type="#_x0000_t75" style="width:171.55pt;height:27.55pt" o:ole="">
            <v:imagedata r:id="rId32" o:title=""/>
          </v:shape>
          <o:OLEObject Type="Embed" ProgID="Equation.3" ShapeID="_x0000_i1030" DrawAspect="Content" ObjectID="_1437289886" r:id="rId33"/>
        </w:object>
      </w:r>
    </w:p>
    <w:p w:rsidR="00E15C8E" w:rsidRDefault="00E15C8E" w:rsidP="00DD6D34">
      <w:pPr>
        <w:pStyle w:val="NoSpacing"/>
        <w:ind w:left="1440"/>
        <w:rPr>
          <w:position w:val="-30"/>
        </w:rPr>
      </w:pPr>
      <w:r>
        <w:rPr>
          <w:position w:val="-30"/>
        </w:rPr>
        <w:t>Where,</w:t>
      </w:r>
    </w:p>
    <w:p w:rsidR="00E15C8E" w:rsidRDefault="00E15C8E" w:rsidP="00DD6D34">
      <w:pPr>
        <w:pStyle w:val="NoSpacing"/>
        <w:ind w:left="1440"/>
        <w:rPr>
          <w:position w:val="-30"/>
        </w:rPr>
      </w:pPr>
      <w:r>
        <w:rPr>
          <w:position w:val="-30"/>
        </w:rPr>
        <w:tab/>
        <w:t>DELTA is a constant which indicates precision loss for the particular datatype</w:t>
      </w:r>
      <w:r w:rsidR="00B474A4">
        <w:rPr>
          <w:position w:val="-30"/>
        </w:rPr>
        <w:t>.</w:t>
      </w:r>
    </w:p>
    <w:p w:rsidR="00E15C8E" w:rsidRDefault="00E15C8E" w:rsidP="00DD6D34">
      <w:pPr>
        <w:pStyle w:val="NoSpacing"/>
        <w:ind w:left="1440"/>
        <w:rPr>
          <w:position w:val="-30"/>
        </w:rPr>
      </w:pPr>
      <w:r>
        <w:rPr>
          <w:position w:val="-30"/>
        </w:rPr>
        <w:t>Since every element of X is divided by SCALE</w:t>
      </w:r>
      <w:r w:rsidR="00052EDE">
        <w:rPr>
          <w:position w:val="-30"/>
        </w:rPr>
        <w:t xml:space="preserve">, </w:t>
      </w:r>
      <w:r w:rsidR="00B474A4">
        <w:rPr>
          <w:position w:val="-30"/>
        </w:rPr>
        <w:t>we sum up all the values</w:t>
      </w:r>
    </w:p>
    <w:p w:rsidR="00E15C8E" w:rsidRPr="001E6A11" w:rsidRDefault="00E15C8E" w:rsidP="00DD6D34">
      <w:pPr>
        <w:pStyle w:val="NoSpacing"/>
        <w:ind w:left="1440"/>
      </w:pPr>
    </w:p>
    <w:p w:rsidR="007D7919" w:rsidRPr="001E6A11" w:rsidRDefault="007D7919" w:rsidP="007D7919">
      <w:pPr>
        <w:pStyle w:val="NoSpacing"/>
        <w:numPr>
          <w:ilvl w:val="0"/>
          <w:numId w:val="18"/>
        </w:numPr>
      </w:pPr>
      <w:r w:rsidRPr="001E6A11">
        <w:t>Scratch Buffer Requirement</w:t>
      </w:r>
    </w:p>
    <w:p w:rsidR="00C734B0" w:rsidRDefault="007D7919" w:rsidP="00C734B0">
      <w:pPr>
        <w:pStyle w:val="NoSpacing"/>
        <w:numPr>
          <w:ilvl w:val="1"/>
          <w:numId w:val="18"/>
        </w:numPr>
      </w:pPr>
      <w:r w:rsidRPr="001E6A11">
        <w:t>Scratch buffer required – as with any other routine with “reduction” involved</w:t>
      </w:r>
    </w:p>
    <w:p w:rsidR="00500D17" w:rsidRPr="007D7919" w:rsidRDefault="00EF504D" w:rsidP="00C734B0">
      <w:pPr>
        <w:pStyle w:val="NoSpacing"/>
        <w:numPr>
          <w:ilvl w:val="1"/>
          <w:numId w:val="18"/>
        </w:numPr>
      </w:pPr>
      <w:r>
        <w:t xml:space="preserve">For the NETLIB based approach. the scratch buffer requirement will be “N+1” whereas the hypot() </w:t>
      </w:r>
      <w:r w:rsidR="003D7E22">
        <w:t>approach</w:t>
      </w:r>
      <w:r w:rsidR="00101428">
        <w:t xml:space="preserve"> would require</w:t>
      </w:r>
      <w:r>
        <w:t xml:space="preserve"> only “N”</w:t>
      </w:r>
    </w:p>
    <w:sectPr w:rsidR="00500D17" w:rsidRPr="007D7919" w:rsidSect="007430E5">
      <w:headerReference w:type="even" r:id="rId34"/>
      <w:headerReference w:type="default" r:id="rId35"/>
      <w:footerReference w:type="even" r:id="rId36"/>
      <w:footerReference w:type="default" r:id="rId37"/>
      <w:headerReference w:type="first" r:id="rId38"/>
      <w:footerReference w:type="first" r:id="rId3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D1A" w:rsidRDefault="008E3D1A" w:rsidP="009569E6">
      <w:pPr>
        <w:spacing w:after="0" w:line="240" w:lineRule="auto"/>
      </w:pPr>
      <w:r>
        <w:separator/>
      </w:r>
    </w:p>
  </w:endnote>
  <w:endnote w:type="continuationSeparator" w:id="0">
    <w:p w:rsidR="008E3D1A" w:rsidRDefault="008E3D1A" w:rsidP="009569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6277" w:rsidRDefault="00CC627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7ADA" w:rsidRPr="00CC6277" w:rsidRDefault="00647ADA" w:rsidP="00CC627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6277" w:rsidRDefault="00CC627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D1A" w:rsidRDefault="008E3D1A" w:rsidP="009569E6">
      <w:pPr>
        <w:spacing w:after="0" w:line="240" w:lineRule="auto"/>
      </w:pPr>
      <w:r>
        <w:separator/>
      </w:r>
    </w:p>
  </w:footnote>
  <w:footnote w:type="continuationSeparator" w:id="0">
    <w:p w:rsidR="008E3D1A" w:rsidRDefault="008E3D1A" w:rsidP="009569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6277" w:rsidRDefault="00CC627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7ADA" w:rsidRPr="00CC6277" w:rsidRDefault="00647ADA" w:rsidP="00CC627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6277" w:rsidRDefault="00CC627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8B4"/>
    <w:multiLevelType w:val="hybridMultilevel"/>
    <w:tmpl w:val="59EE8C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9F6ACE"/>
    <w:multiLevelType w:val="hybridMultilevel"/>
    <w:tmpl w:val="3D2C27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126D9"/>
    <w:multiLevelType w:val="hybridMultilevel"/>
    <w:tmpl w:val="0F30DF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610DAA"/>
    <w:multiLevelType w:val="hybridMultilevel"/>
    <w:tmpl w:val="E938AD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6414C2"/>
    <w:multiLevelType w:val="hybridMultilevel"/>
    <w:tmpl w:val="34E0E65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8732C9"/>
    <w:multiLevelType w:val="hybridMultilevel"/>
    <w:tmpl w:val="2FB6DB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975B42"/>
    <w:multiLevelType w:val="hybridMultilevel"/>
    <w:tmpl w:val="8972533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BB4A7F"/>
    <w:multiLevelType w:val="hybridMultilevel"/>
    <w:tmpl w:val="5DB446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C3656D"/>
    <w:multiLevelType w:val="hybridMultilevel"/>
    <w:tmpl w:val="931658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456B26"/>
    <w:multiLevelType w:val="hybridMultilevel"/>
    <w:tmpl w:val="ACE2F0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963A0D"/>
    <w:multiLevelType w:val="hybridMultilevel"/>
    <w:tmpl w:val="89B8BD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682967"/>
    <w:multiLevelType w:val="hybridMultilevel"/>
    <w:tmpl w:val="198669F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D34888"/>
    <w:multiLevelType w:val="hybridMultilevel"/>
    <w:tmpl w:val="A46409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890703"/>
    <w:multiLevelType w:val="hybridMultilevel"/>
    <w:tmpl w:val="8230D8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CC1EDE"/>
    <w:multiLevelType w:val="hybridMultilevel"/>
    <w:tmpl w:val="A944074E"/>
    <w:lvl w:ilvl="0" w:tplc="74D47D9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F4A702A">
      <w:start w:val="762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AC4A18">
      <w:start w:val="762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E2882A">
      <w:start w:val="762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38EB72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D2E233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9EC09B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D7A1C86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8DA044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481F0B7A"/>
    <w:multiLevelType w:val="hybridMultilevel"/>
    <w:tmpl w:val="E0BE7E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AB13D4"/>
    <w:multiLevelType w:val="hybridMultilevel"/>
    <w:tmpl w:val="108898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CB5B0B"/>
    <w:multiLevelType w:val="hybridMultilevel"/>
    <w:tmpl w:val="F10E38A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AD0BF5"/>
    <w:multiLevelType w:val="hybridMultilevel"/>
    <w:tmpl w:val="74E0106C"/>
    <w:lvl w:ilvl="0" w:tplc="C6986B1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C820BCF"/>
    <w:multiLevelType w:val="hybridMultilevel"/>
    <w:tmpl w:val="650613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D911A2C"/>
    <w:multiLevelType w:val="hybridMultilevel"/>
    <w:tmpl w:val="108898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A36CF7"/>
    <w:multiLevelType w:val="hybridMultilevel"/>
    <w:tmpl w:val="2C3ECB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D72362"/>
    <w:multiLevelType w:val="hybridMultilevel"/>
    <w:tmpl w:val="56D473D2"/>
    <w:lvl w:ilvl="0" w:tplc="BC741E94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B82B5CA">
      <w:start w:val="966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F47FBA">
      <w:start w:val="966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58D6EA">
      <w:start w:val="966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C2E2A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0D8CB5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42EDF54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F586D16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54AF2D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>
    <w:nsid w:val="79A50EB1"/>
    <w:multiLevelType w:val="hybridMultilevel"/>
    <w:tmpl w:val="9B6AC0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ED533E"/>
    <w:multiLevelType w:val="hybridMultilevel"/>
    <w:tmpl w:val="6D829BF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283384"/>
    <w:multiLevelType w:val="hybridMultilevel"/>
    <w:tmpl w:val="9D288D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6"/>
  </w:num>
  <w:num w:numId="4">
    <w:abstractNumId w:val="12"/>
  </w:num>
  <w:num w:numId="5">
    <w:abstractNumId w:val="18"/>
  </w:num>
  <w:num w:numId="6">
    <w:abstractNumId w:val="21"/>
  </w:num>
  <w:num w:numId="7">
    <w:abstractNumId w:val="13"/>
  </w:num>
  <w:num w:numId="8">
    <w:abstractNumId w:val="22"/>
  </w:num>
  <w:num w:numId="9">
    <w:abstractNumId w:val="0"/>
  </w:num>
  <w:num w:numId="10">
    <w:abstractNumId w:val="5"/>
  </w:num>
  <w:num w:numId="11">
    <w:abstractNumId w:val="19"/>
  </w:num>
  <w:num w:numId="12">
    <w:abstractNumId w:val="14"/>
  </w:num>
  <w:num w:numId="13">
    <w:abstractNumId w:val="4"/>
  </w:num>
  <w:num w:numId="14">
    <w:abstractNumId w:val="2"/>
  </w:num>
  <w:num w:numId="15">
    <w:abstractNumId w:val="3"/>
  </w:num>
  <w:num w:numId="16">
    <w:abstractNumId w:val="1"/>
  </w:num>
  <w:num w:numId="17">
    <w:abstractNumId w:val="10"/>
  </w:num>
  <w:num w:numId="18">
    <w:abstractNumId w:val="8"/>
  </w:num>
  <w:num w:numId="19">
    <w:abstractNumId w:val="15"/>
  </w:num>
  <w:num w:numId="20">
    <w:abstractNumId w:val="25"/>
  </w:num>
  <w:num w:numId="21">
    <w:abstractNumId w:val="20"/>
  </w:num>
  <w:num w:numId="22">
    <w:abstractNumId w:val="7"/>
  </w:num>
  <w:num w:numId="23">
    <w:abstractNumId w:val="23"/>
  </w:num>
  <w:num w:numId="24">
    <w:abstractNumId w:val="24"/>
  </w:num>
  <w:num w:numId="25">
    <w:abstractNumId w:val="16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4AFF"/>
    <w:rsid w:val="00000031"/>
    <w:rsid w:val="0000522D"/>
    <w:rsid w:val="00007A9E"/>
    <w:rsid w:val="000116F1"/>
    <w:rsid w:val="00012553"/>
    <w:rsid w:val="00027D43"/>
    <w:rsid w:val="00027FB5"/>
    <w:rsid w:val="00034497"/>
    <w:rsid w:val="00037A84"/>
    <w:rsid w:val="000447B7"/>
    <w:rsid w:val="00046D44"/>
    <w:rsid w:val="00051EC0"/>
    <w:rsid w:val="00052658"/>
    <w:rsid w:val="000528C8"/>
    <w:rsid w:val="00052CBD"/>
    <w:rsid w:val="00052EDE"/>
    <w:rsid w:val="0005401D"/>
    <w:rsid w:val="0005514C"/>
    <w:rsid w:val="00061B03"/>
    <w:rsid w:val="0006283F"/>
    <w:rsid w:val="00064B12"/>
    <w:rsid w:val="00070957"/>
    <w:rsid w:val="00076B52"/>
    <w:rsid w:val="00077C26"/>
    <w:rsid w:val="00081C41"/>
    <w:rsid w:val="000834F9"/>
    <w:rsid w:val="000838A6"/>
    <w:rsid w:val="00087D32"/>
    <w:rsid w:val="000906E5"/>
    <w:rsid w:val="000936E3"/>
    <w:rsid w:val="0009685C"/>
    <w:rsid w:val="000A07E6"/>
    <w:rsid w:val="000A467F"/>
    <w:rsid w:val="000B1167"/>
    <w:rsid w:val="000B1EC5"/>
    <w:rsid w:val="000B4125"/>
    <w:rsid w:val="000B7FE1"/>
    <w:rsid w:val="000C0858"/>
    <w:rsid w:val="000C0EF5"/>
    <w:rsid w:val="000C65EB"/>
    <w:rsid w:val="000D1887"/>
    <w:rsid w:val="000D7AD3"/>
    <w:rsid w:val="000E1724"/>
    <w:rsid w:val="000F10DD"/>
    <w:rsid w:val="000F1B23"/>
    <w:rsid w:val="000F3FBA"/>
    <w:rsid w:val="000F43DF"/>
    <w:rsid w:val="000F4B94"/>
    <w:rsid w:val="00100205"/>
    <w:rsid w:val="00101428"/>
    <w:rsid w:val="00102345"/>
    <w:rsid w:val="001142A2"/>
    <w:rsid w:val="00120FF8"/>
    <w:rsid w:val="00122C67"/>
    <w:rsid w:val="00124DA2"/>
    <w:rsid w:val="0012521B"/>
    <w:rsid w:val="0013028B"/>
    <w:rsid w:val="00132320"/>
    <w:rsid w:val="00135C9C"/>
    <w:rsid w:val="00142F13"/>
    <w:rsid w:val="001464A5"/>
    <w:rsid w:val="001514BB"/>
    <w:rsid w:val="00152D11"/>
    <w:rsid w:val="00163C82"/>
    <w:rsid w:val="00165D49"/>
    <w:rsid w:val="00173FDC"/>
    <w:rsid w:val="00180AE4"/>
    <w:rsid w:val="00184D1A"/>
    <w:rsid w:val="00187669"/>
    <w:rsid w:val="0018780F"/>
    <w:rsid w:val="00191CC0"/>
    <w:rsid w:val="00193445"/>
    <w:rsid w:val="00195975"/>
    <w:rsid w:val="001A2277"/>
    <w:rsid w:val="001B764F"/>
    <w:rsid w:val="001D0886"/>
    <w:rsid w:val="001E76F0"/>
    <w:rsid w:val="001F2E32"/>
    <w:rsid w:val="001F72F4"/>
    <w:rsid w:val="0020351F"/>
    <w:rsid w:val="00203559"/>
    <w:rsid w:val="0020636A"/>
    <w:rsid w:val="0021117F"/>
    <w:rsid w:val="00211B82"/>
    <w:rsid w:val="00216063"/>
    <w:rsid w:val="00217ACE"/>
    <w:rsid w:val="00220452"/>
    <w:rsid w:val="002230E9"/>
    <w:rsid w:val="00230109"/>
    <w:rsid w:val="002325FB"/>
    <w:rsid w:val="00234932"/>
    <w:rsid w:val="00243EF1"/>
    <w:rsid w:val="00252E79"/>
    <w:rsid w:val="0025325B"/>
    <w:rsid w:val="00262059"/>
    <w:rsid w:val="00266D15"/>
    <w:rsid w:val="00272E96"/>
    <w:rsid w:val="002768F2"/>
    <w:rsid w:val="0027695A"/>
    <w:rsid w:val="002819DF"/>
    <w:rsid w:val="00281B0E"/>
    <w:rsid w:val="0028664F"/>
    <w:rsid w:val="00291DD6"/>
    <w:rsid w:val="002A0711"/>
    <w:rsid w:val="002B273F"/>
    <w:rsid w:val="002B340E"/>
    <w:rsid w:val="002B69CE"/>
    <w:rsid w:val="002C1267"/>
    <w:rsid w:val="002C23FE"/>
    <w:rsid w:val="002C30A0"/>
    <w:rsid w:val="002C36BF"/>
    <w:rsid w:val="002C3EDF"/>
    <w:rsid w:val="002C7172"/>
    <w:rsid w:val="002D1DBA"/>
    <w:rsid w:val="002D6B8A"/>
    <w:rsid w:val="002D7D63"/>
    <w:rsid w:val="002E5351"/>
    <w:rsid w:val="002F7214"/>
    <w:rsid w:val="00302179"/>
    <w:rsid w:val="003110B5"/>
    <w:rsid w:val="00314E03"/>
    <w:rsid w:val="003170F3"/>
    <w:rsid w:val="0032092B"/>
    <w:rsid w:val="00334473"/>
    <w:rsid w:val="00344B4A"/>
    <w:rsid w:val="0036085E"/>
    <w:rsid w:val="00366C87"/>
    <w:rsid w:val="00370741"/>
    <w:rsid w:val="00372DE0"/>
    <w:rsid w:val="00383A8B"/>
    <w:rsid w:val="00396CFD"/>
    <w:rsid w:val="00396E4B"/>
    <w:rsid w:val="003A32F1"/>
    <w:rsid w:val="003B0738"/>
    <w:rsid w:val="003B120A"/>
    <w:rsid w:val="003B1889"/>
    <w:rsid w:val="003B5EA0"/>
    <w:rsid w:val="003B7FF0"/>
    <w:rsid w:val="003C2D40"/>
    <w:rsid w:val="003D1909"/>
    <w:rsid w:val="003D7E22"/>
    <w:rsid w:val="003E5B40"/>
    <w:rsid w:val="003E5C3B"/>
    <w:rsid w:val="003F186B"/>
    <w:rsid w:val="003F1E1A"/>
    <w:rsid w:val="003F2E3C"/>
    <w:rsid w:val="003F49E6"/>
    <w:rsid w:val="00400EC9"/>
    <w:rsid w:val="00404E3D"/>
    <w:rsid w:val="00404FD6"/>
    <w:rsid w:val="00406BFB"/>
    <w:rsid w:val="00412B03"/>
    <w:rsid w:val="004147F4"/>
    <w:rsid w:val="00420FD7"/>
    <w:rsid w:val="0042173B"/>
    <w:rsid w:val="00424B95"/>
    <w:rsid w:val="0043067B"/>
    <w:rsid w:val="00441E1F"/>
    <w:rsid w:val="0044361E"/>
    <w:rsid w:val="00445012"/>
    <w:rsid w:val="004524C4"/>
    <w:rsid w:val="004535B6"/>
    <w:rsid w:val="004544DF"/>
    <w:rsid w:val="00456A07"/>
    <w:rsid w:val="004600B2"/>
    <w:rsid w:val="004618E8"/>
    <w:rsid w:val="00461AC1"/>
    <w:rsid w:val="004626CB"/>
    <w:rsid w:val="00462D13"/>
    <w:rsid w:val="0046687C"/>
    <w:rsid w:val="00466AD4"/>
    <w:rsid w:val="00470B56"/>
    <w:rsid w:val="00470D59"/>
    <w:rsid w:val="00472C66"/>
    <w:rsid w:val="00475A78"/>
    <w:rsid w:val="00484298"/>
    <w:rsid w:val="00490E56"/>
    <w:rsid w:val="00494A3C"/>
    <w:rsid w:val="0049640B"/>
    <w:rsid w:val="004978D5"/>
    <w:rsid w:val="004A44C5"/>
    <w:rsid w:val="004A4516"/>
    <w:rsid w:val="004B5CF4"/>
    <w:rsid w:val="004B766F"/>
    <w:rsid w:val="004C1A6E"/>
    <w:rsid w:val="004C39D1"/>
    <w:rsid w:val="004D25CE"/>
    <w:rsid w:val="004D786B"/>
    <w:rsid w:val="004E0419"/>
    <w:rsid w:val="004E06DF"/>
    <w:rsid w:val="004E0A13"/>
    <w:rsid w:val="004E1463"/>
    <w:rsid w:val="004E4457"/>
    <w:rsid w:val="004F3146"/>
    <w:rsid w:val="004F51DA"/>
    <w:rsid w:val="004F73D6"/>
    <w:rsid w:val="00500D17"/>
    <w:rsid w:val="005028A4"/>
    <w:rsid w:val="00503D37"/>
    <w:rsid w:val="00510AD0"/>
    <w:rsid w:val="00514335"/>
    <w:rsid w:val="00520688"/>
    <w:rsid w:val="00521B16"/>
    <w:rsid w:val="00523663"/>
    <w:rsid w:val="00524FB4"/>
    <w:rsid w:val="00544CEC"/>
    <w:rsid w:val="00546BA7"/>
    <w:rsid w:val="00552E0A"/>
    <w:rsid w:val="00556EC4"/>
    <w:rsid w:val="0055791F"/>
    <w:rsid w:val="00560E4A"/>
    <w:rsid w:val="00561983"/>
    <w:rsid w:val="00561B6E"/>
    <w:rsid w:val="00567E02"/>
    <w:rsid w:val="00572420"/>
    <w:rsid w:val="005736C7"/>
    <w:rsid w:val="0057513B"/>
    <w:rsid w:val="00590DB6"/>
    <w:rsid w:val="0059197C"/>
    <w:rsid w:val="00593D69"/>
    <w:rsid w:val="00597215"/>
    <w:rsid w:val="005A22A1"/>
    <w:rsid w:val="005A7630"/>
    <w:rsid w:val="005B77F0"/>
    <w:rsid w:val="005C3195"/>
    <w:rsid w:val="005C4E71"/>
    <w:rsid w:val="005E2709"/>
    <w:rsid w:val="005E602E"/>
    <w:rsid w:val="005E6C4E"/>
    <w:rsid w:val="005F1179"/>
    <w:rsid w:val="005F3219"/>
    <w:rsid w:val="005F7F5D"/>
    <w:rsid w:val="00603634"/>
    <w:rsid w:val="00605C1E"/>
    <w:rsid w:val="00610DE5"/>
    <w:rsid w:val="0061151A"/>
    <w:rsid w:val="00611535"/>
    <w:rsid w:val="00616173"/>
    <w:rsid w:val="0061642F"/>
    <w:rsid w:val="00617F52"/>
    <w:rsid w:val="00622110"/>
    <w:rsid w:val="00623086"/>
    <w:rsid w:val="0063260C"/>
    <w:rsid w:val="00644F13"/>
    <w:rsid w:val="00645839"/>
    <w:rsid w:val="00646ADA"/>
    <w:rsid w:val="00647ADA"/>
    <w:rsid w:val="006512AB"/>
    <w:rsid w:val="00674E47"/>
    <w:rsid w:val="006814EB"/>
    <w:rsid w:val="00681C7F"/>
    <w:rsid w:val="00687B53"/>
    <w:rsid w:val="00693864"/>
    <w:rsid w:val="0069445D"/>
    <w:rsid w:val="0069770B"/>
    <w:rsid w:val="006B04D3"/>
    <w:rsid w:val="006B35B0"/>
    <w:rsid w:val="006B5A70"/>
    <w:rsid w:val="006C37D8"/>
    <w:rsid w:val="006C6BA4"/>
    <w:rsid w:val="006C7D66"/>
    <w:rsid w:val="006D32A1"/>
    <w:rsid w:val="006E2BAC"/>
    <w:rsid w:val="006E6D9E"/>
    <w:rsid w:val="006F7D28"/>
    <w:rsid w:val="00703FE7"/>
    <w:rsid w:val="00714160"/>
    <w:rsid w:val="00720431"/>
    <w:rsid w:val="00722879"/>
    <w:rsid w:val="00722962"/>
    <w:rsid w:val="00731B69"/>
    <w:rsid w:val="00733B33"/>
    <w:rsid w:val="00735F9E"/>
    <w:rsid w:val="00737106"/>
    <w:rsid w:val="00737A87"/>
    <w:rsid w:val="007430E5"/>
    <w:rsid w:val="0075411F"/>
    <w:rsid w:val="00757E38"/>
    <w:rsid w:val="00761283"/>
    <w:rsid w:val="007679A0"/>
    <w:rsid w:val="007704EE"/>
    <w:rsid w:val="00775E67"/>
    <w:rsid w:val="00777305"/>
    <w:rsid w:val="00780195"/>
    <w:rsid w:val="00782E9A"/>
    <w:rsid w:val="00784BFC"/>
    <w:rsid w:val="00791F0B"/>
    <w:rsid w:val="00792C12"/>
    <w:rsid w:val="007974C4"/>
    <w:rsid w:val="007B1FCE"/>
    <w:rsid w:val="007B2A35"/>
    <w:rsid w:val="007B3F65"/>
    <w:rsid w:val="007B5B70"/>
    <w:rsid w:val="007C29C3"/>
    <w:rsid w:val="007D0E6B"/>
    <w:rsid w:val="007D4A24"/>
    <w:rsid w:val="007D5E34"/>
    <w:rsid w:val="007D6B3F"/>
    <w:rsid w:val="007D7161"/>
    <w:rsid w:val="007D7919"/>
    <w:rsid w:val="007E055B"/>
    <w:rsid w:val="007F74AF"/>
    <w:rsid w:val="008100E0"/>
    <w:rsid w:val="00812BFA"/>
    <w:rsid w:val="00812CF8"/>
    <w:rsid w:val="008163C2"/>
    <w:rsid w:val="0081778E"/>
    <w:rsid w:val="00817E97"/>
    <w:rsid w:val="00820C35"/>
    <w:rsid w:val="00820E49"/>
    <w:rsid w:val="00831510"/>
    <w:rsid w:val="00834866"/>
    <w:rsid w:val="008375B4"/>
    <w:rsid w:val="0084774D"/>
    <w:rsid w:val="0085502B"/>
    <w:rsid w:val="008574C9"/>
    <w:rsid w:val="008642AD"/>
    <w:rsid w:val="008649B1"/>
    <w:rsid w:val="008709EE"/>
    <w:rsid w:val="008748AB"/>
    <w:rsid w:val="008775F9"/>
    <w:rsid w:val="00877888"/>
    <w:rsid w:val="00877AA8"/>
    <w:rsid w:val="00884CC2"/>
    <w:rsid w:val="00892D43"/>
    <w:rsid w:val="00894466"/>
    <w:rsid w:val="008A1E93"/>
    <w:rsid w:val="008A4CEA"/>
    <w:rsid w:val="008B1482"/>
    <w:rsid w:val="008B2D9D"/>
    <w:rsid w:val="008B540C"/>
    <w:rsid w:val="008B554C"/>
    <w:rsid w:val="008B7421"/>
    <w:rsid w:val="008B7E4D"/>
    <w:rsid w:val="008C142E"/>
    <w:rsid w:val="008D0A6D"/>
    <w:rsid w:val="008D2E55"/>
    <w:rsid w:val="008D3DFF"/>
    <w:rsid w:val="008E13EC"/>
    <w:rsid w:val="008E3D1A"/>
    <w:rsid w:val="008E6842"/>
    <w:rsid w:val="008E69AC"/>
    <w:rsid w:val="009010F4"/>
    <w:rsid w:val="009018EB"/>
    <w:rsid w:val="00904D23"/>
    <w:rsid w:val="00906CC0"/>
    <w:rsid w:val="009079A1"/>
    <w:rsid w:val="00911E2E"/>
    <w:rsid w:val="009129DA"/>
    <w:rsid w:val="009154B6"/>
    <w:rsid w:val="00915D92"/>
    <w:rsid w:val="0092044D"/>
    <w:rsid w:val="009421FE"/>
    <w:rsid w:val="00946A44"/>
    <w:rsid w:val="00947254"/>
    <w:rsid w:val="009551AD"/>
    <w:rsid w:val="009569E6"/>
    <w:rsid w:val="00962D52"/>
    <w:rsid w:val="00970DF1"/>
    <w:rsid w:val="009731C6"/>
    <w:rsid w:val="00976DA6"/>
    <w:rsid w:val="00990E4A"/>
    <w:rsid w:val="009A739F"/>
    <w:rsid w:val="009B1520"/>
    <w:rsid w:val="009B32E8"/>
    <w:rsid w:val="009B71F9"/>
    <w:rsid w:val="009B74D1"/>
    <w:rsid w:val="009B75CC"/>
    <w:rsid w:val="009C04A4"/>
    <w:rsid w:val="009C4426"/>
    <w:rsid w:val="009C577A"/>
    <w:rsid w:val="009C7406"/>
    <w:rsid w:val="009D195B"/>
    <w:rsid w:val="009E7B21"/>
    <w:rsid w:val="009F0C73"/>
    <w:rsid w:val="00A0674B"/>
    <w:rsid w:val="00A1138C"/>
    <w:rsid w:val="00A141B5"/>
    <w:rsid w:val="00A25FE3"/>
    <w:rsid w:val="00A310A7"/>
    <w:rsid w:val="00A35886"/>
    <w:rsid w:val="00A428FB"/>
    <w:rsid w:val="00A45028"/>
    <w:rsid w:val="00A46152"/>
    <w:rsid w:val="00A527DA"/>
    <w:rsid w:val="00A63EF7"/>
    <w:rsid w:val="00A772A1"/>
    <w:rsid w:val="00A865D7"/>
    <w:rsid w:val="00A90E7F"/>
    <w:rsid w:val="00A91E68"/>
    <w:rsid w:val="00AA234A"/>
    <w:rsid w:val="00AA64F8"/>
    <w:rsid w:val="00AB1613"/>
    <w:rsid w:val="00AC0A75"/>
    <w:rsid w:val="00AC601C"/>
    <w:rsid w:val="00AD58FA"/>
    <w:rsid w:val="00AF0205"/>
    <w:rsid w:val="00AF4F19"/>
    <w:rsid w:val="00B005CD"/>
    <w:rsid w:val="00B01F97"/>
    <w:rsid w:val="00B07A86"/>
    <w:rsid w:val="00B15CD3"/>
    <w:rsid w:val="00B16065"/>
    <w:rsid w:val="00B202A9"/>
    <w:rsid w:val="00B30588"/>
    <w:rsid w:val="00B36F8C"/>
    <w:rsid w:val="00B43F69"/>
    <w:rsid w:val="00B462FB"/>
    <w:rsid w:val="00B46A00"/>
    <w:rsid w:val="00B46C07"/>
    <w:rsid w:val="00B474A4"/>
    <w:rsid w:val="00B5540E"/>
    <w:rsid w:val="00B5633D"/>
    <w:rsid w:val="00B57679"/>
    <w:rsid w:val="00B57814"/>
    <w:rsid w:val="00B6164E"/>
    <w:rsid w:val="00B66AB1"/>
    <w:rsid w:val="00B71C16"/>
    <w:rsid w:val="00B7649E"/>
    <w:rsid w:val="00B909CE"/>
    <w:rsid w:val="00B91311"/>
    <w:rsid w:val="00B91D6E"/>
    <w:rsid w:val="00BA2AF3"/>
    <w:rsid w:val="00BA3D33"/>
    <w:rsid w:val="00BA42E1"/>
    <w:rsid w:val="00BB0CF9"/>
    <w:rsid w:val="00BB7EDD"/>
    <w:rsid w:val="00BC03A2"/>
    <w:rsid w:val="00BD011E"/>
    <w:rsid w:val="00BD365B"/>
    <w:rsid w:val="00BD7569"/>
    <w:rsid w:val="00BE5A2E"/>
    <w:rsid w:val="00BE7EB7"/>
    <w:rsid w:val="00BF0790"/>
    <w:rsid w:val="00BF08C0"/>
    <w:rsid w:val="00BF16D4"/>
    <w:rsid w:val="00BF18AB"/>
    <w:rsid w:val="00BF1F88"/>
    <w:rsid w:val="00C00033"/>
    <w:rsid w:val="00C12579"/>
    <w:rsid w:val="00C148AE"/>
    <w:rsid w:val="00C14CE8"/>
    <w:rsid w:val="00C178E9"/>
    <w:rsid w:val="00C22BB3"/>
    <w:rsid w:val="00C3174D"/>
    <w:rsid w:val="00C32076"/>
    <w:rsid w:val="00C34A75"/>
    <w:rsid w:val="00C35D7C"/>
    <w:rsid w:val="00C5011B"/>
    <w:rsid w:val="00C531E5"/>
    <w:rsid w:val="00C57A19"/>
    <w:rsid w:val="00C60228"/>
    <w:rsid w:val="00C7018A"/>
    <w:rsid w:val="00C734B0"/>
    <w:rsid w:val="00C743EF"/>
    <w:rsid w:val="00C80E7A"/>
    <w:rsid w:val="00C84692"/>
    <w:rsid w:val="00C949F3"/>
    <w:rsid w:val="00C978AE"/>
    <w:rsid w:val="00CA0D6E"/>
    <w:rsid w:val="00CA55F7"/>
    <w:rsid w:val="00CB6982"/>
    <w:rsid w:val="00CC0A7A"/>
    <w:rsid w:val="00CC1199"/>
    <w:rsid w:val="00CC6277"/>
    <w:rsid w:val="00CD0A30"/>
    <w:rsid w:val="00CD0E2D"/>
    <w:rsid w:val="00CD33AA"/>
    <w:rsid w:val="00CE4327"/>
    <w:rsid w:val="00CE6FAF"/>
    <w:rsid w:val="00CE7817"/>
    <w:rsid w:val="00CE7FF6"/>
    <w:rsid w:val="00CF0A4B"/>
    <w:rsid w:val="00CF1051"/>
    <w:rsid w:val="00D029D2"/>
    <w:rsid w:val="00D101D2"/>
    <w:rsid w:val="00D122EC"/>
    <w:rsid w:val="00D13918"/>
    <w:rsid w:val="00D16556"/>
    <w:rsid w:val="00D31E75"/>
    <w:rsid w:val="00D32BBC"/>
    <w:rsid w:val="00D37B6D"/>
    <w:rsid w:val="00D424A1"/>
    <w:rsid w:val="00D43F7D"/>
    <w:rsid w:val="00D441EB"/>
    <w:rsid w:val="00D44A69"/>
    <w:rsid w:val="00D44B9E"/>
    <w:rsid w:val="00D55A1B"/>
    <w:rsid w:val="00D55C50"/>
    <w:rsid w:val="00D572E8"/>
    <w:rsid w:val="00D60C73"/>
    <w:rsid w:val="00D61647"/>
    <w:rsid w:val="00D672AD"/>
    <w:rsid w:val="00D8517E"/>
    <w:rsid w:val="00D927EC"/>
    <w:rsid w:val="00D9333A"/>
    <w:rsid w:val="00D9587E"/>
    <w:rsid w:val="00DA2784"/>
    <w:rsid w:val="00DB6C8F"/>
    <w:rsid w:val="00DB7435"/>
    <w:rsid w:val="00DC2E9F"/>
    <w:rsid w:val="00DD6719"/>
    <w:rsid w:val="00DD6D34"/>
    <w:rsid w:val="00DD6EBB"/>
    <w:rsid w:val="00DE2313"/>
    <w:rsid w:val="00DE2D31"/>
    <w:rsid w:val="00DE7ADB"/>
    <w:rsid w:val="00E04371"/>
    <w:rsid w:val="00E0544E"/>
    <w:rsid w:val="00E10B4F"/>
    <w:rsid w:val="00E1435C"/>
    <w:rsid w:val="00E15040"/>
    <w:rsid w:val="00E15C8E"/>
    <w:rsid w:val="00E2098B"/>
    <w:rsid w:val="00E26486"/>
    <w:rsid w:val="00E26C8C"/>
    <w:rsid w:val="00E41AF1"/>
    <w:rsid w:val="00E44FC6"/>
    <w:rsid w:val="00E5261F"/>
    <w:rsid w:val="00E64A8A"/>
    <w:rsid w:val="00E739AF"/>
    <w:rsid w:val="00E75F20"/>
    <w:rsid w:val="00E8407E"/>
    <w:rsid w:val="00E87A3D"/>
    <w:rsid w:val="00E97F6C"/>
    <w:rsid w:val="00EA1E0E"/>
    <w:rsid w:val="00EB0F24"/>
    <w:rsid w:val="00EB4E5B"/>
    <w:rsid w:val="00EB5466"/>
    <w:rsid w:val="00EC4A7B"/>
    <w:rsid w:val="00EE28A7"/>
    <w:rsid w:val="00EE2B30"/>
    <w:rsid w:val="00EE379A"/>
    <w:rsid w:val="00EE786C"/>
    <w:rsid w:val="00EF28DB"/>
    <w:rsid w:val="00EF2D1F"/>
    <w:rsid w:val="00EF418B"/>
    <w:rsid w:val="00EF504D"/>
    <w:rsid w:val="00F00468"/>
    <w:rsid w:val="00F031C6"/>
    <w:rsid w:val="00F050A3"/>
    <w:rsid w:val="00F0618B"/>
    <w:rsid w:val="00F0702C"/>
    <w:rsid w:val="00F079B8"/>
    <w:rsid w:val="00F1038E"/>
    <w:rsid w:val="00F229FF"/>
    <w:rsid w:val="00F41875"/>
    <w:rsid w:val="00F4774B"/>
    <w:rsid w:val="00F516E9"/>
    <w:rsid w:val="00F52D49"/>
    <w:rsid w:val="00F542D7"/>
    <w:rsid w:val="00F60AA6"/>
    <w:rsid w:val="00F63ACF"/>
    <w:rsid w:val="00F63B38"/>
    <w:rsid w:val="00F73068"/>
    <w:rsid w:val="00F73935"/>
    <w:rsid w:val="00F7460A"/>
    <w:rsid w:val="00F75167"/>
    <w:rsid w:val="00F858A8"/>
    <w:rsid w:val="00F901F1"/>
    <w:rsid w:val="00F917A5"/>
    <w:rsid w:val="00F94AFF"/>
    <w:rsid w:val="00F94D67"/>
    <w:rsid w:val="00FA08A5"/>
    <w:rsid w:val="00FA5AD0"/>
    <w:rsid w:val="00FB401A"/>
    <w:rsid w:val="00FB7A48"/>
    <w:rsid w:val="00FD3FC0"/>
    <w:rsid w:val="00FD4094"/>
    <w:rsid w:val="00FE24AE"/>
    <w:rsid w:val="00FE5645"/>
    <w:rsid w:val="00FE74F2"/>
    <w:rsid w:val="00FF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216"/>
        <o:r id="V:Rule2" type="connector" idref="#_x0000_s1217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0E5"/>
  </w:style>
  <w:style w:type="paragraph" w:styleId="Heading1">
    <w:name w:val="heading 1"/>
    <w:basedOn w:val="Normal"/>
    <w:next w:val="Normal"/>
    <w:link w:val="Heading1Char"/>
    <w:uiPriority w:val="9"/>
    <w:qFormat/>
    <w:rsid w:val="00687B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6C0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46C0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4502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01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46C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B46C07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A45028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NoSpacing">
    <w:name w:val="No Spacing"/>
    <w:uiPriority w:val="1"/>
    <w:qFormat/>
    <w:rsid w:val="00A4502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5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02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69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9E6"/>
  </w:style>
  <w:style w:type="paragraph" w:styleId="Footer">
    <w:name w:val="footer"/>
    <w:basedOn w:val="Normal"/>
    <w:link w:val="FooterChar"/>
    <w:uiPriority w:val="99"/>
    <w:unhideWhenUsed/>
    <w:rsid w:val="009569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9E6"/>
  </w:style>
  <w:style w:type="table" w:styleId="TableGrid">
    <w:name w:val="Table Grid"/>
    <w:basedOn w:val="TableNormal"/>
    <w:uiPriority w:val="59"/>
    <w:rsid w:val="00737A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424B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24B95"/>
    <w:rPr>
      <w:rFonts w:ascii="Courier New" w:eastAsia="Times New Roman" w:hAnsi="Courier New" w:cs="Courier New"/>
      <w:sz w:val="20"/>
      <w:szCs w:val="20"/>
      <w:lang w:eastAsia="en-IN"/>
    </w:rPr>
  </w:style>
  <w:style w:type="paragraph" w:styleId="ListParagraph">
    <w:name w:val="List Paragraph"/>
    <w:basedOn w:val="Normal"/>
    <w:uiPriority w:val="34"/>
    <w:qFormat/>
    <w:rsid w:val="0069445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87B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87B53"/>
    <w:pPr>
      <w:spacing w:after="100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687B53"/>
    <w:pPr>
      <w:spacing w:after="100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687B53"/>
    <w:pPr>
      <w:spacing w:after="100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unhideWhenUsed/>
    <w:rsid w:val="00687B53"/>
    <w:pPr>
      <w:spacing w:after="100"/>
      <w:ind w:left="660"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687B53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57513B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3F2E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2E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2E3C"/>
    <w:rPr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rsid w:val="00445012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Caption">
    <w:name w:val="caption"/>
    <w:basedOn w:val="Normal"/>
    <w:next w:val="Normal"/>
    <w:uiPriority w:val="35"/>
    <w:unhideWhenUsed/>
    <w:qFormat/>
    <w:rsid w:val="00AF020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C4426"/>
    <w:pPr>
      <w:outlineLvl w:val="9"/>
    </w:pPr>
  </w:style>
  <w:style w:type="paragraph" w:styleId="TOC5">
    <w:name w:val="toc 5"/>
    <w:basedOn w:val="Normal"/>
    <w:next w:val="Normal"/>
    <w:autoRedefine/>
    <w:uiPriority w:val="39"/>
    <w:unhideWhenUsed/>
    <w:rsid w:val="009C4426"/>
    <w:pPr>
      <w:spacing w:after="100"/>
      <w:ind w:left="8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5196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3608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09470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7508">
          <w:marLeft w:val="142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81808">
          <w:marLeft w:val="142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2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996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69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8702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3065">
          <w:marLeft w:val="142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563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F:\code\GitHub\kknox\clBLAS.wiki\Kprintf.doc\BLAS_1-SET3-HLD.docx" TargetMode="External"/><Relationship Id="rId13" Type="http://schemas.openxmlformats.org/officeDocument/2006/relationships/hyperlink" Target="file:///F:\code\GitHub\kknox\clBLAS.wiki\Kprintf.doc\BLAS_1-SET3-HLD.docx" TargetMode="External"/><Relationship Id="rId18" Type="http://schemas.openxmlformats.org/officeDocument/2006/relationships/hyperlink" Target="file:///F:\code\GitHub\kknox\clBLAS.wiki\Kprintf.doc\BLAS_1-SET3-HLD.docx" TargetMode="External"/><Relationship Id="rId26" Type="http://schemas.openxmlformats.org/officeDocument/2006/relationships/image" Target="media/image2.wmf"/><Relationship Id="rId39" Type="http://schemas.openxmlformats.org/officeDocument/2006/relationships/footer" Target="footer3.xml"/><Relationship Id="rId3" Type="http://schemas.microsoft.com/office/2007/relationships/stylesWithEffects" Target="stylesWithEffects.xml"/><Relationship Id="rId21" Type="http://schemas.openxmlformats.org/officeDocument/2006/relationships/hyperlink" Target="file:///F:\code\GitHub\kknox\clBLAS.wiki\Kprintf.doc\BLAS_1-SET3-HLD.docx" TargetMode="External"/><Relationship Id="rId34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file:///F:\code\GitHub\kknox\clBLAS.wiki\Kprintf.doc\BLAS_1-SET3-HLD.docx" TargetMode="External"/><Relationship Id="rId17" Type="http://schemas.openxmlformats.org/officeDocument/2006/relationships/hyperlink" Target="file:///F:\code\GitHub\kknox\clBLAS.wiki\Kprintf.doc\BLAS_1-SET3-HLD.docx" TargetMode="External"/><Relationship Id="rId25" Type="http://schemas.openxmlformats.org/officeDocument/2006/relationships/oleObject" Target="embeddings/oleObject1.bin"/><Relationship Id="rId33" Type="http://schemas.openxmlformats.org/officeDocument/2006/relationships/oleObject" Target="embeddings/oleObject5.bin"/><Relationship Id="rId38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yperlink" Target="file:///F:\code\GitHub\kknox\clBLAS.wiki\Kprintf.doc\BLAS_1-SET3-HLD.docx" TargetMode="External"/><Relationship Id="rId20" Type="http://schemas.openxmlformats.org/officeDocument/2006/relationships/hyperlink" Target="file:///F:\code\GitHub\kknox\clBLAS.wiki\Kprintf.doc\BLAS_1-SET3-HLD.docx" TargetMode="External"/><Relationship Id="rId29" Type="http://schemas.openxmlformats.org/officeDocument/2006/relationships/oleObject" Target="embeddings/oleObject3.bin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F:\code\GitHub\kknox\clBLAS.wiki\Kprintf.doc\BLAS_1-SET3-HLD.docx" TargetMode="External"/><Relationship Id="rId24" Type="http://schemas.openxmlformats.org/officeDocument/2006/relationships/image" Target="media/image1.wmf"/><Relationship Id="rId32" Type="http://schemas.openxmlformats.org/officeDocument/2006/relationships/image" Target="media/image5.wmf"/><Relationship Id="rId37" Type="http://schemas.openxmlformats.org/officeDocument/2006/relationships/footer" Target="footer2.xm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file:///F:\code\GitHub\kknox\clBLAS.wiki\Kprintf.doc\BLAS_1-SET3-HLD.docx" TargetMode="External"/><Relationship Id="rId23" Type="http://schemas.openxmlformats.org/officeDocument/2006/relationships/hyperlink" Target="file:///F:\code\GitHub\kknox\clBLAS.wiki\Kprintf.doc\BLAS_1-SET3-HLD.docx" TargetMode="External"/><Relationship Id="rId28" Type="http://schemas.openxmlformats.org/officeDocument/2006/relationships/image" Target="media/image3.wmf"/><Relationship Id="rId36" Type="http://schemas.openxmlformats.org/officeDocument/2006/relationships/footer" Target="footer1.xml"/><Relationship Id="rId10" Type="http://schemas.openxmlformats.org/officeDocument/2006/relationships/hyperlink" Target="file:///F:\code\GitHub\kknox\clBLAS.wiki\Kprintf.doc\BLAS_1-SET3-HLD.docx" TargetMode="External"/><Relationship Id="rId19" Type="http://schemas.openxmlformats.org/officeDocument/2006/relationships/hyperlink" Target="file:///F:\code\GitHub\kknox\clBLAS.wiki\Kprintf.doc\BLAS_1-SET3-HLD.docx" TargetMode="External"/><Relationship Id="rId31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hyperlink" Target="file:///F:\code\GitHub\kknox\clBLAS.wiki\Kprintf.doc\BLAS_1-SET3-HLD.docx" TargetMode="External"/><Relationship Id="rId14" Type="http://schemas.openxmlformats.org/officeDocument/2006/relationships/hyperlink" Target="file:///F:\code\GitHub\kknox\clBLAS.wiki\Kprintf.doc\BLAS_1-SET3-HLD.docx" TargetMode="External"/><Relationship Id="rId22" Type="http://schemas.openxmlformats.org/officeDocument/2006/relationships/hyperlink" Target="file:///F:\code\GitHub\kknox\clBLAS.wiki\Kprintf.doc\BLAS_1-SET3-HLD.docx" TargetMode="External"/><Relationship Id="rId27" Type="http://schemas.openxmlformats.org/officeDocument/2006/relationships/oleObject" Target="embeddings/oleObject2.bin"/><Relationship Id="rId30" Type="http://schemas.openxmlformats.org/officeDocument/2006/relationships/image" Target="media/image4.wmf"/><Relationship Id="rId35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1671</Words>
  <Characters>9527</Characters>
  <Application>Microsoft Office Word</Application>
  <DocSecurity>0</DocSecurity>
  <Lines>79</Lines>
  <Paragraphs>22</Paragraphs>
  <ScaleCrop>false</ScaleCrop>
  <Company/>
  <LinksUpToDate>false</LinksUpToDate>
  <CharactersWithSpaces>11176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2013-07-31T14:58:00Z</dcterms:created>
  <dcterms:modified xsi:type="dcterms:W3CDTF">2013-08-06T15:25:00Z</dcterms:modified>
</cp:coreProperties>
</file>